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5E14B8" w14:textId="77777777" w:rsidR="0066442F" w:rsidRDefault="0066442F"/>
    <w:p w14:paraId="3B56BEA6" w14:textId="1E91917E" w:rsidR="0048634E" w:rsidRDefault="4C923A30" w:rsidP="0066442F">
      <w:pPr>
        <w:pStyle w:val="Otsikko1"/>
      </w:pPr>
      <w:r>
        <w:t>Helsingin yliopiston a</w:t>
      </w:r>
      <w:r w:rsidR="00363C99">
        <w:t>voimen julkaisemisen periaatteet</w:t>
      </w:r>
      <w:r w:rsidR="00AF4B0E">
        <w:t xml:space="preserve"> 202</w:t>
      </w:r>
      <w:r w:rsidR="0066442F">
        <w:t>5</w:t>
      </w:r>
      <w:r w:rsidR="00363C99">
        <w:tab/>
      </w:r>
      <w:r w:rsidR="00363C99">
        <w:tab/>
      </w:r>
      <w:r w:rsidR="00363C99">
        <w:tab/>
      </w:r>
    </w:p>
    <w:p w14:paraId="581C1184" w14:textId="77777777" w:rsidR="0066442F" w:rsidRDefault="0066442F" w:rsidP="00BD9D3C">
      <w:pPr>
        <w:rPr>
          <w:color w:val="FF0000"/>
        </w:rPr>
      </w:pPr>
    </w:p>
    <w:p w14:paraId="668FF03D" w14:textId="77777777" w:rsidR="0066442F" w:rsidRDefault="0066442F" w:rsidP="00BD9D3C">
      <w:pPr>
        <w:rPr>
          <w:color w:val="FF0000"/>
        </w:rPr>
      </w:pPr>
    </w:p>
    <w:p w14:paraId="2EB56424" w14:textId="77777777" w:rsidR="00B0204D" w:rsidRDefault="00363C99" w:rsidP="00363C99">
      <w:pPr>
        <w:rPr>
          <w:i/>
          <w:iCs/>
          <w:color w:val="FF0000"/>
        </w:rPr>
      </w:pPr>
      <w:r w:rsidRPr="00792439">
        <w:rPr>
          <w:rStyle w:val="Otsikko2Char"/>
        </w:rPr>
        <w:t>Yleiset periaatteet</w:t>
      </w:r>
      <w:r w:rsidR="00623316">
        <w:t xml:space="preserve"> </w:t>
      </w:r>
      <w:r w:rsidR="00827DD3">
        <w:br/>
      </w:r>
    </w:p>
    <w:p w14:paraId="0807A25B" w14:textId="77777777" w:rsidR="00363C99" w:rsidRDefault="00363C99" w:rsidP="00363C99"/>
    <w:p w14:paraId="17174669" w14:textId="742300D2" w:rsidR="00363C99" w:rsidRDefault="00363C99" w:rsidP="00554B0D">
      <w:pPr>
        <w:pStyle w:val="Luettelokappale"/>
        <w:numPr>
          <w:ilvl w:val="0"/>
          <w:numId w:val="15"/>
        </w:numPr>
      </w:pPr>
      <w:r>
        <w:t>Helsingin yliopiston piirissä tuotetut tieteelliset julkaisut</w:t>
      </w:r>
      <w:r w:rsidR="3CFB5F5B">
        <w:t xml:space="preserve"> ja opinnäytteet</w:t>
      </w:r>
      <w:r>
        <w:t xml:space="preserve"> ovat lähtökohtaisesti avoimesti saatavilla. </w:t>
      </w:r>
      <w:r w:rsidR="75D81541">
        <w:t>Avoimen julkaisemisen vaa</w:t>
      </w:r>
      <w:r w:rsidR="78FDCCDE">
        <w:t>timus</w:t>
      </w:r>
      <w:r w:rsidR="75D81541">
        <w:t xml:space="preserve"> koskee kaikkia yliopistoyhteisön jäseniä.</w:t>
      </w:r>
    </w:p>
    <w:p w14:paraId="2F709FEF" w14:textId="0BE3505C" w:rsidR="00363C99" w:rsidRDefault="00AE5896" w:rsidP="00554B0D">
      <w:pPr>
        <w:pStyle w:val="Luettelokappale"/>
        <w:numPr>
          <w:ilvl w:val="0"/>
          <w:numId w:val="15"/>
        </w:numPr>
      </w:pPr>
      <w:r>
        <w:t>Yliopisto edistää y</w:t>
      </w:r>
      <w:r w:rsidR="00363C99" w:rsidRPr="00363C99">
        <w:t>liopistoyhteisön jäsen</w:t>
      </w:r>
      <w:r>
        <w:t>ten</w:t>
      </w:r>
      <w:r w:rsidR="00363C99" w:rsidRPr="00363C99">
        <w:t xml:space="preserve"> tasavertais</w:t>
      </w:r>
      <w:r>
        <w:t>ia</w:t>
      </w:r>
      <w:r w:rsidR="00363C99" w:rsidRPr="00363C99">
        <w:t xml:space="preserve"> mahdollisuu</w:t>
      </w:r>
      <w:r>
        <w:t>ksia</w:t>
      </w:r>
      <w:r w:rsidR="00363C99" w:rsidRPr="00363C99">
        <w:t xml:space="preserve"> julkaista tutkimuksensa avoimesti, riippumatta tutkimusalasta, rahoituslähteestä tai uravaiheesta. </w:t>
      </w:r>
    </w:p>
    <w:p w14:paraId="73C00BA6" w14:textId="03BB670C" w:rsidR="00363C99" w:rsidRDefault="00363C99" w:rsidP="00554B0D">
      <w:pPr>
        <w:pStyle w:val="Luettelokappale"/>
        <w:numPr>
          <w:ilvl w:val="0"/>
          <w:numId w:val="15"/>
        </w:numPr>
      </w:pPr>
      <w:r>
        <w:t>Tutkimustulokset julkaistaan korkea</w:t>
      </w:r>
      <w:r w:rsidR="00B636FB">
        <w:t>laatuisissa</w:t>
      </w:r>
      <w:r>
        <w:t xml:space="preserve"> tieteellisissä julkaisukanavissa.</w:t>
      </w:r>
    </w:p>
    <w:p w14:paraId="5054E604" w14:textId="502B9B95" w:rsidR="3C8E1D45" w:rsidRDefault="3C8E1D45" w:rsidP="00554B0D">
      <w:pPr>
        <w:pStyle w:val="Luettelokappale"/>
        <w:numPr>
          <w:ilvl w:val="0"/>
          <w:numId w:val="15"/>
        </w:numPr>
        <w:rPr>
          <w:rFonts w:ascii="Calibri" w:eastAsia="Calibri" w:hAnsi="Calibri" w:cs="Calibri"/>
        </w:rPr>
      </w:pPr>
      <w:r>
        <w:t>Yliopistolla on kokonaiskuva avoimen julkaisemisen kustannuksista ja se pyrkii eri toimin varmistamaan, että kustannukset säilyvät kohtuullisina.</w:t>
      </w:r>
    </w:p>
    <w:p w14:paraId="485EE334" w14:textId="0B3DFE3B" w:rsidR="00363C99" w:rsidRDefault="00363C99" w:rsidP="00554B0D">
      <w:pPr>
        <w:pStyle w:val="Luettelokappale"/>
        <w:numPr>
          <w:ilvl w:val="0"/>
          <w:numId w:val="15"/>
        </w:numPr>
      </w:pPr>
      <w:r>
        <w:t xml:space="preserve">Yliopisto pyrkii edistämään julkaisujen välitöntä avoimuutta. </w:t>
      </w:r>
    </w:p>
    <w:p w14:paraId="227E89D3" w14:textId="0B46FCC1" w:rsidR="002C0B9A" w:rsidRPr="002C0B9A" w:rsidRDefault="002C0B9A" w:rsidP="00554B0D">
      <w:pPr>
        <w:pStyle w:val="Luettelokappale"/>
        <w:numPr>
          <w:ilvl w:val="0"/>
          <w:numId w:val="15"/>
        </w:numPr>
      </w:pPr>
      <w:r>
        <w:t>Yliopisto kehittä</w:t>
      </w:r>
      <w:r w:rsidR="002B44F8">
        <w:t>ä</w:t>
      </w:r>
      <w:r>
        <w:t xml:space="preserve"> omia arviointikäytäntöjään siten, että toiminta tutkimusjulkaisujen avoimen saatavuuden sekä yleisemmin avoimen julkaisukulttuurin edistämiseksi huomioidaan osana </w:t>
      </w:r>
      <w:r w:rsidR="00F65003">
        <w:t xml:space="preserve">tutkijan ja tutkimuksen </w:t>
      </w:r>
      <w:r>
        <w:t>arviointia.</w:t>
      </w:r>
    </w:p>
    <w:p w14:paraId="63B9912C" w14:textId="77777777" w:rsidR="002C0B9A" w:rsidRDefault="002C0B9A" w:rsidP="00554B0D">
      <w:pPr>
        <w:pStyle w:val="Luettelokappale"/>
        <w:numPr>
          <w:ilvl w:val="0"/>
          <w:numId w:val="15"/>
        </w:numPr>
      </w:pPr>
      <w:r>
        <w:t>Yliopisto turvaa sen piirissä tuotettujen tutkimusjulkaisujen pitkäaikaisen saatavuuden.</w:t>
      </w:r>
    </w:p>
    <w:p w14:paraId="0AC31993" w14:textId="760CF3A2" w:rsidR="3B71F8C1" w:rsidRDefault="3B71F8C1" w:rsidP="3B71F8C1">
      <w:pPr>
        <w:rPr>
          <w:rFonts w:ascii="Calibri" w:eastAsia="Calibri" w:hAnsi="Calibri" w:cs="Calibri"/>
        </w:rPr>
      </w:pPr>
    </w:p>
    <w:p w14:paraId="3A19D2DF" w14:textId="77777777" w:rsidR="00E71C8E" w:rsidRDefault="00E71C8E" w:rsidP="00363C99">
      <w:pPr>
        <w:rPr>
          <w:rStyle w:val="Otsikko2Char"/>
        </w:rPr>
      </w:pPr>
    </w:p>
    <w:p w14:paraId="534464A5" w14:textId="25F4C442" w:rsidR="00363C99" w:rsidRDefault="002C0B9A" w:rsidP="00363C99">
      <w:pPr>
        <w:rPr>
          <w:color w:val="FF0000"/>
        </w:rPr>
      </w:pPr>
      <w:r w:rsidRPr="00BD9D3C">
        <w:rPr>
          <w:rStyle w:val="Otsikko2Char"/>
        </w:rPr>
        <w:t>Avoimen julkaisemisen palvelut</w:t>
      </w:r>
    </w:p>
    <w:p w14:paraId="65C59810" w14:textId="77777777" w:rsidR="00363C99" w:rsidRDefault="00363C99" w:rsidP="00363C99"/>
    <w:p w14:paraId="1DCA8B5C" w14:textId="502C743D" w:rsidR="00716256" w:rsidRDefault="509E89FA" w:rsidP="00554B0D">
      <w:pPr>
        <w:pStyle w:val="Luettelokappale"/>
        <w:numPr>
          <w:ilvl w:val="0"/>
          <w:numId w:val="16"/>
        </w:numPr>
        <w:rPr>
          <w:color w:val="000000" w:themeColor="text1"/>
        </w:rPr>
      </w:pPr>
      <w:r>
        <w:t xml:space="preserve">Yliopisto tarjoaa pitkän aikavälin vakaan säilytyspaikan tutkimusjulkaisuille. ​Julkaisujen kattava tallentaminen </w:t>
      </w:r>
      <w:proofErr w:type="spellStart"/>
      <w:r>
        <w:t>Helda</w:t>
      </w:r>
      <w:proofErr w:type="spellEnd"/>
      <w:r w:rsidR="7B04EB5A">
        <w:t xml:space="preserve">-julkaisuarkistoon </w:t>
      </w:r>
      <w:r>
        <w:t>takaa tutkimu</w:t>
      </w:r>
      <w:r w:rsidR="00893D77">
        <w:t>ksen</w:t>
      </w:r>
      <w:r>
        <w:t xml:space="preserve"> dokumentoinnin, pitkäaikaisen säilyvyyden ja jatkokäytön. </w:t>
      </w:r>
    </w:p>
    <w:p w14:paraId="4DAA77D6" w14:textId="6C04701B" w:rsidR="00716256" w:rsidRDefault="0041699B" w:rsidP="00554B0D">
      <w:pPr>
        <w:pStyle w:val="Luettelokappale"/>
        <w:numPr>
          <w:ilvl w:val="0"/>
          <w:numId w:val="16"/>
        </w:numPr>
      </w:pPr>
      <w:r>
        <w:t xml:space="preserve">Kaikki yliopistossa tuotetut tieteelliset julkaisut </w:t>
      </w:r>
      <w:proofErr w:type="spellStart"/>
      <w:r>
        <w:t>rinnakkaistallennetaan</w:t>
      </w:r>
      <w:proofErr w:type="spellEnd"/>
      <w:r w:rsidR="06784A69">
        <w:t xml:space="preserve"> </w:t>
      </w:r>
      <w:r w:rsidR="0069264D">
        <w:t xml:space="preserve">kustantajien </w:t>
      </w:r>
      <w:r w:rsidR="3BA77223">
        <w:t>ehtojen</w:t>
      </w:r>
      <w:r w:rsidR="0069264D">
        <w:t xml:space="preserve"> mukaisesti </w:t>
      </w:r>
      <w:proofErr w:type="spellStart"/>
      <w:r w:rsidR="000972D4">
        <w:t>Helda</w:t>
      </w:r>
      <w:r w:rsidR="749D0125">
        <w:t>an</w:t>
      </w:r>
      <w:proofErr w:type="spellEnd"/>
      <w:r>
        <w:t>.</w:t>
      </w:r>
      <w:r w:rsidRPr="33B82029">
        <w:rPr>
          <w:i/>
          <w:iCs/>
        </w:rPr>
        <w:t xml:space="preserve"> </w:t>
      </w:r>
      <w:r w:rsidR="53AAD608">
        <w:t>Tutkimusjulkaisujen pitkäaikaisen saatavuuden varmistamiseksi m</w:t>
      </w:r>
      <w:r w:rsidR="3290F4E8" w:rsidRPr="33B82029">
        <w:rPr>
          <w:color w:val="000000" w:themeColor="text1"/>
        </w:rPr>
        <w:t xml:space="preserve">yös </w:t>
      </w:r>
      <w:r w:rsidR="7A8FDC8B" w:rsidRPr="33B82029">
        <w:rPr>
          <w:color w:val="000000" w:themeColor="text1"/>
        </w:rPr>
        <w:t xml:space="preserve">avoimet </w:t>
      </w:r>
      <w:r w:rsidR="3290F4E8" w:rsidRPr="33B82029">
        <w:rPr>
          <w:color w:val="000000" w:themeColor="text1"/>
        </w:rPr>
        <w:t>julkais</w:t>
      </w:r>
      <w:r w:rsidR="74DC9591" w:rsidRPr="33B82029">
        <w:rPr>
          <w:color w:val="000000" w:themeColor="text1"/>
        </w:rPr>
        <w:t>ut</w:t>
      </w:r>
      <w:r w:rsidR="3290F4E8" w:rsidRPr="33B82029">
        <w:rPr>
          <w:color w:val="000000" w:themeColor="text1"/>
        </w:rPr>
        <w:t xml:space="preserve"> </w:t>
      </w:r>
      <w:proofErr w:type="spellStart"/>
      <w:r w:rsidR="3290F4E8" w:rsidRPr="33B82029">
        <w:rPr>
          <w:color w:val="000000" w:themeColor="text1"/>
        </w:rPr>
        <w:t>rinnakkaistallennetaan</w:t>
      </w:r>
      <w:proofErr w:type="spellEnd"/>
      <w:r w:rsidR="3290F4E8" w:rsidRPr="33B82029">
        <w:rPr>
          <w:color w:val="000000" w:themeColor="text1"/>
        </w:rPr>
        <w:t>.</w:t>
      </w:r>
      <w:r w:rsidR="3290F4E8" w:rsidRPr="33B82029">
        <w:rPr>
          <w:rFonts w:ascii="Calibri" w:eastAsia="Calibri" w:hAnsi="Calibri" w:cs="Calibri"/>
        </w:rPr>
        <w:t xml:space="preserve"> </w:t>
      </w:r>
      <w:r w:rsidR="50EFAFB6">
        <w:t>Yliopiston kirjasto tarjoaa rinnakkaistallennuspalvelua ja neuvoo lisensointiin liittyvissä asioissa.</w:t>
      </w:r>
    </w:p>
    <w:p w14:paraId="10E1CCD1" w14:textId="012AAFCA" w:rsidR="00716256" w:rsidRDefault="7E194429" w:rsidP="00554B0D">
      <w:pPr>
        <w:pStyle w:val="Luettelokappale"/>
        <w:numPr>
          <w:ilvl w:val="0"/>
          <w:numId w:val="16"/>
        </w:numPr>
        <w:rPr>
          <w:color w:val="000000" w:themeColor="text1"/>
        </w:rPr>
      </w:pPr>
      <w:r w:rsidRPr="33B82029">
        <w:rPr>
          <w:color w:val="000000" w:themeColor="text1"/>
        </w:rPr>
        <w:t xml:space="preserve">Helsingin yliopiston opinnäytteet julkaistaan </w:t>
      </w:r>
      <w:proofErr w:type="spellStart"/>
      <w:r w:rsidRPr="33B82029">
        <w:rPr>
          <w:color w:val="000000" w:themeColor="text1"/>
        </w:rPr>
        <w:t>Helda</w:t>
      </w:r>
      <w:r w:rsidR="29259C1C" w:rsidRPr="33B82029">
        <w:rPr>
          <w:color w:val="000000" w:themeColor="text1"/>
        </w:rPr>
        <w:t>ssa</w:t>
      </w:r>
      <w:proofErr w:type="spellEnd"/>
      <w:r w:rsidRPr="33B82029">
        <w:rPr>
          <w:color w:val="000000" w:themeColor="text1"/>
        </w:rPr>
        <w:t>. Yliopisto tarjoaa tukea opinnäytteiden vastuulliseen avaamiseen.</w:t>
      </w:r>
    </w:p>
    <w:p w14:paraId="499E07C0" w14:textId="3035BD30" w:rsidR="00716256" w:rsidRDefault="00DC7996" w:rsidP="00554B0D">
      <w:pPr>
        <w:pStyle w:val="Luettelokappale"/>
        <w:numPr>
          <w:ilvl w:val="0"/>
          <w:numId w:val="16"/>
        </w:numPr>
        <w:rPr>
          <w:color w:val="000000" w:themeColor="text1"/>
        </w:rPr>
      </w:pPr>
      <w:r w:rsidRPr="00554B0D">
        <w:t>Helsingin yliopiston kirjasto</w:t>
      </w:r>
      <w:r w:rsidR="001B63EF" w:rsidRPr="00554B0D">
        <w:t xml:space="preserve"> </w:t>
      </w:r>
      <w:r w:rsidR="001B63EF">
        <w:t xml:space="preserve">tarjoaa </w:t>
      </w:r>
      <w:r w:rsidR="00792439">
        <w:t xml:space="preserve">keskitettyä </w:t>
      </w:r>
      <w:r w:rsidR="001B63EF">
        <w:t>tukea avoimesti julkaistavien artikkeleiden kirjoittajamaksuihin.</w:t>
      </w:r>
      <w:r w:rsidR="00881237">
        <w:t xml:space="preserve"> T</w:t>
      </w:r>
      <w:r w:rsidR="00F82DEE">
        <w:t>u</w:t>
      </w:r>
      <w:r w:rsidR="0069264D">
        <w:t>en ulkopuolelle jää kuitenkin</w:t>
      </w:r>
      <w:r w:rsidR="00881237">
        <w:t xml:space="preserve"> </w:t>
      </w:r>
      <w:r w:rsidR="0069264D">
        <w:t>mm.</w:t>
      </w:r>
      <w:r w:rsidR="00881237">
        <w:t xml:space="preserve"> hybridijulkaisemi</w:t>
      </w:r>
      <w:r w:rsidR="0069264D">
        <w:t>nen,</w:t>
      </w:r>
      <w:r w:rsidR="00881237">
        <w:t xml:space="preserve"> jossa samalle julkaisijalle maksetaan sekä tilausmaksu että yksittäisen artikkelin avaami</w:t>
      </w:r>
      <w:r w:rsidR="00F82DEE">
        <w:t>nen</w:t>
      </w:r>
      <w:r w:rsidR="00881237" w:rsidRPr="5D4C6BAC">
        <w:rPr>
          <w:color w:val="000000" w:themeColor="text1"/>
        </w:rPr>
        <w:t>.</w:t>
      </w:r>
    </w:p>
    <w:p w14:paraId="00925D15" w14:textId="05A605CE" w:rsidR="0041699B" w:rsidRDefault="0041699B" w:rsidP="00554B0D">
      <w:pPr>
        <w:pStyle w:val="Luettelokappale"/>
        <w:numPr>
          <w:ilvl w:val="0"/>
          <w:numId w:val="16"/>
        </w:numPr>
        <w:rPr>
          <w:color w:val="000000" w:themeColor="text1"/>
        </w:rPr>
      </w:pPr>
      <w:r>
        <w:t>Yliopisto tarjoa</w:t>
      </w:r>
      <w:r w:rsidR="00893D77">
        <w:t>a</w:t>
      </w:r>
      <w:r>
        <w:t xml:space="preserve"> varteenotettavia ja laadukkaita julkaisualusta- ja kustantajapalveluita lehtien ja kirjojen avoimeen julkaisemiseen.</w:t>
      </w:r>
    </w:p>
    <w:p w14:paraId="3D38C04B" w14:textId="0D8DF39F" w:rsidR="0041699B" w:rsidRPr="0041699B" w:rsidRDefault="0041699B" w:rsidP="00554B0D">
      <w:pPr>
        <w:pStyle w:val="paragraph"/>
        <w:numPr>
          <w:ilvl w:val="0"/>
          <w:numId w:val="16"/>
        </w:numPr>
        <w:spacing w:before="0" w:beforeAutospacing="0" w:after="0" w:afterAutospacing="0"/>
        <w:textAlignment w:val="baseline"/>
        <w:rPr>
          <w:rFonts w:asciiTheme="minorHAnsi" w:hAnsiTheme="minorHAnsi" w:cstheme="minorBidi"/>
        </w:rPr>
      </w:pPr>
      <w:r w:rsidRPr="00BD9D3C">
        <w:rPr>
          <w:rStyle w:val="normaltextrun"/>
          <w:rFonts w:asciiTheme="minorHAnsi" w:hAnsiTheme="minorHAnsi" w:cstheme="minorBidi"/>
          <w:color w:val="000000" w:themeColor="text1"/>
        </w:rPr>
        <w:t xml:space="preserve">Tieteellisiä julkaisuja avataan </w:t>
      </w:r>
      <w:proofErr w:type="spellStart"/>
      <w:r w:rsidR="17351EA1" w:rsidRPr="00BD9D3C">
        <w:rPr>
          <w:rStyle w:val="normaltextrun"/>
          <w:rFonts w:asciiTheme="minorHAnsi" w:hAnsiTheme="minorHAnsi" w:cstheme="minorBidi"/>
          <w:color w:val="000000" w:themeColor="text1"/>
        </w:rPr>
        <w:t>Heldassa</w:t>
      </w:r>
      <w:proofErr w:type="spellEnd"/>
      <w:r w:rsidRPr="00BD9D3C">
        <w:rPr>
          <w:rStyle w:val="normaltextrun"/>
          <w:rFonts w:asciiTheme="minorHAnsi" w:hAnsiTheme="minorHAnsi" w:cstheme="minorBidi"/>
          <w:color w:val="000000" w:themeColor="text1"/>
        </w:rPr>
        <w:t xml:space="preserve"> myös takautuvasti, tieteenalojen tarpeet</w:t>
      </w:r>
      <w:r w:rsidRPr="00BD9D3C">
        <w:rPr>
          <w:rStyle w:val="apple-converted-space"/>
          <w:rFonts w:asciiTheme="minorHAnsi" w:hAnsiTheme="minorHAnsi" w:cstheme="minorBidi"/>
          <w:color w:val="000000" w:themeColor="text1"/>
        </w:rPr>
        <w:t> </w:t>
      </w:r>
      <w:r w:rsidRPr="00BD9D3C">
        <w:rPr>
          <w:rStyle w:val="normaltextrun"/>
          <w:rFonts w:asciiTheme="minorHAnsi" w:hAnsiTheme="minorHAnsi" w:cstheme="minorBidi"/>
          <w:color w:val="000000" w:themeColor="text1"/>
        </w:rPr>
        <w:t>ja tekijänoikeus huomioiden.</w:t>
      </w:r>
      <w:r w:rsidRPr="00BD9D3C">
        <w:rPr>
          <w:rStyle w:val="eop"/>
          <w:rFonts w:asciiTheme="minorHAnsi" w:hAnsiTheme="minorHAnsi" w:cstheme="minorBidi"/>
          <w:color w:val="808080" w:themeColor="background1" w:themeShade="80"/>
        </w:rPr>
        <w:t>​</w:t>
      </w:r>
    </w:p>
    <w:p w14:paraId="72A43224" w14:textId="77777777" w:rsidR="0041699B" w:rsidRDefault="0041699B" w:rsidP="00554B0D">
      <w:pPr>
        <w:pStyle w:val="Luettelokappale"/>
        <w:numPr>
          <w:ilvl w:val="0"/>
          <w:numId w:val="16"/>
        </w:numPr>
        <w:rPr>
          <w:color w:val="000000" w:themeColor="text1"/>
        </w:rPr>
      </w:pPr>
      <w:r>
        <w:t>Yliopisto tarjoaa koulutusta, tukea ja ohjeita avoimeen julkaisemiseen. Koulutusta tarjotaan sekä opintojen osana että henkilöstökoulutuksena.</w:t>
      </w:r>
    </w:p>
    <w:p w14:paraId="185A69E9" w14:textId="1893B8CA" w:rsidR="21E46A32" w:rsidRDefault="21E46A32" w:rsidP="00554B0D">
      <w:pPr>
        <w:pStyle w:val="Luettelokappale"/>
        <w:numPr>
          <w:ilvl w:val="0"/>
          <w:numId w:val="16"/>
        </w:numPr>
        <w:rPr>
          <w:color w:val="000000" w:themeColor="text1"/>
        </w:rPr>
      </w:pPr>
      <w:r>
        <w:t xml:space="preserve">Yliopisto </w:t>
      </w:r>
      <w:r w:rsidR="0027748C">
        <w:t xml:space="preserve">tukee avointen julkaisukäytäntöjen, julkaisemisen infrastruktuurien ja uudenlaisten </w:t>
      </w:r>
      <w:r w:rsidR="7E1A4F93">
        <w:t xml:space="preserve">avoimen julkaisemisen </w:t>
      </w:r>
      <w:r w:rsidR="0027748C">
        <w:t>rahoitusmallien kehittämistä.</w:t>
      </w:r>
    </w:p>
    <w:p w14:paraId="071AA382" w14:textId="77777777" w:rsidR="002C0B9A" w:rsidRDefault="002C0B9A" w:rsidP="5AEF90E0">
      <w:pPr>
        <w:pStyle w:val="Otsikko2"/>
      </w:pPr>
    </w:p>
    <w:p w14:paraId="74D1F7DB" w14:textId="77777777" w:rsidR="00B636FB" w:rsidRDefault="00B636FB" w:rsidP="00B636FB">
      <w:pPr>
        <w:rPr>
          <w:rStyle w:val="Otsikko2Char"/>
        </w:rPr>
      </w:pPr>
      <w:r w:rsidRPr="3B71F8C1">
        <w:rPr>
          <w:rStyle w:val="Otsikko2Char"/>
        </w:rPr>
        <w:t>Kirjoittajan vastuut</w:t>
      </w:r>
    </w:p>
    <w:p w14:paraId="361E9501" w14:textId="77777777" w:rsidR="00B636FB" w:rsidRDefault="00B636FB" w:rsidP="00B636FB"/>
    <w:p w14:paraId="5805ED7E" w14:textId="7E630486" w:rsidR="00B636FB" w:rsidRPr="003D7700" w:rsidRDefault="0437E34C" w:rsidP="00B363BF">
      <w:pPr>
        <w:pStyle w:val="Luettelokappale"/>
        <w:numPr>
          <w:ilvl w:val="0"/>
          <w:numId w:val="17"/>
        </w:numPr>
        <w:rPr>
          <w:rFonts w:ascii="Calibri" w:eastAsia="Calibri" w:hAnsi="Calibri" w:cs="Calibri"/>
        </w:rPr>
      </w:pPr>
      <w:r w:rsidRPr="003D7700">
        <w:t>Avoin julkaiseminen on huomioitava jo tutkimusprosessia suunniteltaessa.</w:t>
      </w:r>
      <w:r w:rsidRPr="003D7700">
        <w:rPr>
          <w:rFonts w:ascii="Calibri" w:eastAsia="Calibri" w:hAnsi="Calibri" w:cs="Calibri"/>
        </w:rPr>
        <w:t xml:space="preserve"> </w:t>
      </w:r>
      <w:r w:rsidR="008E6586" w:rsidRPr="003D7700">
        <w:rPr>
          <w:rFonts w:ascii="Calibri" w:eastAsia="Calibri" w:hAnsi="Calibri" w:cs="Calibri"/>
        </w:rPr>
        <w:t>S</w:t>
      </w:r>
      <w:r w:rsidRPr="003D7700">
        <w:rPr>
          <w:rFonts w:ascii="Calibri" w:eastAsia="Calibri" w:hAnsi="Calibri" w:cs="Calibri"/>
        </w:rPr>
        <w:t>uunnitelmassa</w:t>
      </w:r>
      <w:r w:rsidR="00A61E74" w:rsidRPr="003D7700">
        <w:rPr>
          <w:rFonts w:ascii="Calibri" w:eastAsia="Calibri" w:hAnsi="Calibri" w:cs="Calibri"/>
        </w:rPr>
        <w:t>an</w:t>
      </w:r>
      <w:r w:rsidRPr="003D7700">
        <w:rPr>
          <w:rFonts w:ascii="Calibri" w:eastAsia="Calibri" w:hAnsi="Calibri" w:cs="Calibri"/>
        </w:rPr>
        <w:t xml:space="preserve"> tutkija ilmoittaa, millä tavoin julkaisut ovat avoimesti saatavilla. </w:t>
      </w:r>
      <w:r w:rsidR="00A61E74" w:rsidRPr="003D7700">
        <w:rPr>
          <w:rFonts w:ascii="Calibri" w:eastAsia="Calibri" w:hAnsi="Calibri" w:cs="Calibri"/>
        </w:rPr>
        <w:t>Suunnitelmassa tulee h</w:t>
      </w:r>
      <w:r w:rsidRPr="003D7700">
        <w:rPr>
          <w:rFonts w:ascii="Calibri" w:eastAsia="Calibri" w:hAnsi="Calibri" w:cs="Calibri"/>
        </w:rPr>
        <w:t>uomioid</w:t>
      </w:r>
      <w:r w:rsidR="00A61E74" w:rsidRPr="003D7700">
        <w:rPr>
          <w:rFonts w:ascii="Calibri" w:eastAsia="Calibri" w:hAnsi="Calibri" w:cs="Calibri"/>
        </w:rPr>
        <w:t>a</w:t>
      </w:r>
      <w:r w:rsidRPr="003D7700">
        <w:rPr>
          <w:rFonts w:ascii="Calibri" w:eastAsia="Calibri" w:hAnsi="Calibri" w:cs="Calibri"/>
        </w:rPr>
        <w:t xml:space="preserve"> myös tutkimusrahoittajien ehdot avoimesta julkaisemisesta. </w:t>
      </w:r>
    </w:p>
    <w:p w14:paraId="4E47185C" w14:textId="57B5D3F7" w:rsidR="00B636FB" w:rsidRPr="0009540C" w:rsidRDefault="00714B04" w:rsidP="00B363BF">
      <w:pPr>
        <w:pStyle w:val="Luettelokappale"/>
        <w:numPr>
          <w:ilvl w:val="0"/>
          <w:numId w:val="17"/>
        </w:numPr>
        <w:rPr>
          <w:rFonts w:ascii="Calibri" w:eastAsia="Calibri" w:hAnsi="Calibri" w:cs="Calibri"/>
        </w:rPr>
      </w:pPr>
      <w:r w:rsidRPr="00554B0D">
        <w:t>Kirjoittajan vastuulla on arvioida julkaisukanavan</w:t>
      </w:r>
      <w:r w:rsidR="0067541A" w:rsidRPr="00554B0D">
        <w:t xml:space="preserve"> laatua ja </w:t>
      </w:r>
      <w:r w:rsidRPr="00554B0D">
        <w:t xml:space="preserve">luotettavuutta </w:t>
      </w:r>
      <w:r w:rsidRPr="00714B04">
        <w:t>jo julkaisua suunnitellessaan. Yliopiston kirjasto neuvoo tarvittaessa.</w:t>
      </w:r>
    </w:p>
    <w:p w14:paraId="46019065" w14:textId="304E3F08" w:rsidR="00B636FB" w:rsidRDefault="0437E34C" w:rsidP="00B363BF">
      <w:pPr>
        <w:pStyle w:val="Luettelokappale"/>
        <w:numPr>
          <w:ilvl w:val="0"/>
          <w:numId w:val="17"/>
        </w:numPr>
        <w:rPr>
          <w:rFonts w:ascii="Calibri" w:eastAsia="Calibri" w:hAnsi="Calibri" w:cs="Calibri"/>
          <w:color w:val="000000" w:themeColor="text1"/>
        </w:rPr>
      </w:pPr>
      <w:r w:rsidRPr="33B82029">
        <w:rPr>
          <w:rFonts w:ascii="Calibri" w:eastAsia="Calibri" w:hAnsi="Calibri" w:cs="Calibri"/>
          <w:color w:val="000000" w:themeColor="text1"/>
        </w:rPr>
        <w:t xml:space="preserve">Yhteisjulkaisujen </w:t>
      </w:r>
      <w:proofErr w:type="spellStart"/>
      <w:r w:rsidRPr="33B82029">
        <w:rPr>
          <w:rFonts w:ascii="Calibri" w:eastAsia="Calibri" w:hAnsi="Calibri" w:cs="Calibri"/>
          <w:color w:val="000000" w:themeColor="text1"/>
        </w:rPr>
        <w:t>tekijyyskysymyksistä</w:t>
      </w:r>
      <w:proofErr w:type="spellEnd"/>
      <w:r w:rsidRPr="33B82029">
        <w:rPr>
          <w:rFonts w:ascii="Calibri" w:eastAsia="Calibri" w:hAnsi="Calibri" w:cs="Calibri"/>
          <w:color w:val="000000" w:themeColor="text1"/>
        </w:rPr>
        <w:t xml:space="preserve"> tulee sopia jo ennen käsikirjoituksen lähettämistä kustantajalle. Yliopisto suosittelee, että kirjoittajat perehtyvät tältä osin Tutkimuseettisen neuvottelukunnan ohjeisiin.</w:t>
      </w:r>
    </w:p>
    <w:p w14:paraId="5473800A" w14:textId="22AC222E" w:rsidR="005A37F2" w:rsidRPr="005A37F2" w:rsidRDefault="005A37F2" w:rsidP="00B363BF">
      <w:pPr>
        <w:pStyle w:val="Luettelokappale"/>
        <w:numPr>
          <w:ilvl w:val="0"/>
          <w:numId w:val="17"/>
        </w:numPr>
        <w:rPr>
          <w:rFonts w:ascii="Calibri" w:eastAsia="Calibri" w:hAnsi="Calibri" w:cs="Calibri"/>
        </w:rPr>
      </w:pPr>
      <w:r w:rsidRPr="5D4C6BAC">
        <w:rPr>
          <w:rFonts w:ascii="Calibri" w:eastAsia="Calibri" w:hAnsi="Calibri" w:cs="Calibri"/>
        </w:rPr>
        <w:t xml:space="preserve">Julkaisuun on merkittävä kirjoittajan </w:t>
      </w:r>
      <w:proofErr w:type="spellStart"/>
      <w:r w:rsidRPr="5D4C6BAC">
        <w:rPr>
          <w:rFonts w:ascii="Calibri" w:eastAsia="Calibri" w:hAnsi="Calibri" w:cs="Calibri"/>
        </w:rPr>
        <w:t>affiliaatioksi</w:t>
      </w:r>
      <w:proofErr w:type="spellEnd"/>
      <w:r w:rsidRPr="5D4C6BAC">
        <w:rPr>
          <w:rFonts w:ascii="Calibri" w:eastAsia="Calibri" w:hAnsi="Calibri" w:cs="Calibri"/>
        </w:rPr>
        <w:t xml:space="preserve"> Helsingin yliopisto.</w:t>
      </w:r>
    </w:p>
    <w:p w14:paraId="1A67B14F" w14:textId="184830ED" w:rsidR="0030303D" w:rsidRPr="0030303D" w:rsidRDefault="0030303D" w:rsidP="00B363BF">
      <w:pPr>
        <w:pStyle w:val="Luettelokappale"/>
        <w:numPr>
          <w:ilvl w:val="0"/>
          <w:numId w:val="17"/>
        </w:numPr>
        <w:rPr>
          <w:rFonts w:ascii="Calibri" w:eastAsia="Calibri" w:hAnsi="Calibri" w:cs="Calibri"/>
        </w:rPr>
      </w:pPr>
      <w:r w:rsidRPr="00554B0D">
        <w:rPr>
          <w:rFonts w:ascii="Calibri" w:eastAsia="Calibri" w:hAnsi="Calibri" w:cs="Calibri"/>
        </w:rPr>
        <w:t>Kirjoittajan tulee tarkistaa ennen käsikirjoituksen lähettämistä julkaisukanavan ehdot rinnakkaistallennuksesta</w:t>
      </w:r>
      <w:r w:rsidR="00140CFE" w:rsidRPr="00554B0D">
        <w:rPr>
          <w:rFonts w:ascii="Aptos" w:eastAsia="Aptos" w:hAnsi="Aptos" w:cs="Aptos"/>
        </w:rPr>
        <w:t>.</w:t>
      </w:r>
      <w:r w:rsidRPr="00554B0D">
        <w:rPr>
          <w:rFonts w:ascii="Calibri" w:eastAsia="Calibri" w:hAnsi="Calibri" w:cs="Calibri"/>
        </w:rPr>
        <w:t xml:space="preserve"> </w:t>
      </w:r>
      <w:r w:rsidRPr="33B82029">
        <w:rPr>
          <w:rFonts w:ascii="Calibri" w:eastAsia="Calibri" w:hAnsi="Calibri" w:cs="Calibri"/>
        </w:rPr>
        <w:t xml:space="preserve">Yliopiston kirjasto neuvoo tarvittaessa. </w:t>
      </w:r>
      <w:r>
        <w:t>Yliopisto ei suosittele julkaisemista sellaisissa julkaisukanavissa, jotka eivät salli lainkaan rinnakkaistallentamista.</w:t>
      </w:r>
      <w:r w:rsidRPr="33B82029">
        <w:rPr>
          <w:rFonts w:ascii="Calibri" w:eastAsia="Calibri" w:hAnsi="Calibri" w:cs="Calibri"/>
        </w:rPr>
        <w:t xml:space="preserve"> </w:t>
      </w:r>
    </w:p>
    <w:p w14:paraId="6E65462D" w14:textId="10EAC58C" w:rsidR="00B636FB" w:rsidRPr="005A37F2" w:rsidRDefault="005A37F2" w:rsidP="00B363BF">
      <w:pPr>
        <w:pStyle w:val="Luettelokappale"/>
        <w:numPr>
          <w:ilvl w:val="0"/>
          <w:numId w:val="17"/>
        </w:numPr>
        <w:rPr>
          <w:rFonts w:ascii="Calibri" w:eastAsia="Calibri" w:hAnsi="Calibri" w:cs="Calibri"/>
          <w:color w:val="000000" w:themeColor="text1"/>
        </w:rPr>
      </w:pPr>
      <w:r w:rsidRPr="33B82029">
        <w:rPr>
          <w:rFonts w:ascii="Calibri" w:eastAsia="Calibri" w:hAnsi="Calibri" w:cs="Calibri"/>
        </w:rPr>
        <w:t>Kirjoittajan tulee lisätä tutkimusjulkaisun tiedot Tuhat-tutkimustietojärjestelmään ja varmistaa, että julkaisu tai sen viimeisin hyväksytty käsikirjoitusversio on rinnakkaistallennettu</w:t>
      </w:r>
      <w:r w:rsidR="006E48D9" w:rsidRPr="006E48D9">
        <w:rPr>
          <w:rFonts w:ascii="Aptos" w:eastAsia="Aptos" w:hAnsi="Aptos" w:cs="Aptos"/>
        </w:rPr>
        <w:t xml:space="preserve"> </w:t>
      </w:r>
      <w:r w:rsidR="006E48D9" w:rsidRPr="00554B0D">
        <w:rPr>
          <w:rFonts w:ascii="Aptos" w:eastAsia="Aptos" w:hAnsi="Aptos" w:cs="Aptos"/>
        </w:rPr>
        <w:t>kustantajan antamien ehtojen mukaisesti.</w:t>
      </w:r>
      <w:r w:rsidRPr="00554B0D">
        <w:rPr>
          <w:rFonts w:ascii="Calibri" w:eastAsia="Calibri" w:hAnsi="Calibri" w:cs="Calibri"/>
        </w:rPr>
        <w:t xml:space="preserve"> </w:t>
      </w:r>
      <w:r w:rsidRPr="33B82029">
        <w:rPr>
          <w:rFonts w:ascii="Calibri" w:eastAsia="Calibri" w:hAnsi="Calibri" w:cs="Calibri"/>
        </w:rPr>
        <w:t xml:space="preserve">Tarvittaessa </w:t>
      </w:r>
      <w:r w:rsidR="4064DDEB" w:rsidRPr="33B82029">
        <w:rPr>
          <w:rFonts w:ascii="Calibri" w:eastAsia="Calibri" w:hAnsi="Calibri" w:cs="Calibri"/>
        </w:rPr>
        <w:t xml:space="preserve">kirjaston rinnakkaistallennuspalvelu hoitaa tallennuksen. </w:t>
      </w:r>
    </w:p>
    <w:p w14:paraId="3487884C" w14:textId="440E1A3E" w:rsidR="00B636FB" w:rsidRPr="005A37F2" w:rsidRDefault="00B636FB" w:rsidP="00B363BF">
      <w:pPr>
        <w:pStyle w:val="Luettelokappale"/>
        <w:numPr>
          <w:ilvl w:val="0"/>
          <w:numId w:val="17"/>
        </w:numPr>
        <w:rPr>
          <w:rFonts w:ascii="Calibri" w:eastAsia="Calibri" w:hAnsi="Calibri" w:cs="Calibri"/>
          <w:color w:val="000000" w:themeColor="text1"/>
        </w:rPr>
      </w:pPr>
      <w:r w:rsidRPr="33B82029">
        <w:rPr>
          <w:color w:val="000000" w:themeColor="text1"/>
        </w:rPr>
        <w:t xml:space="preserve">Tieteellisten julkaisujen jatkokäyttöä ei tule rajoittaa tarpeettomasti ja käyttöehdot on tuotava selkeästi esille. </w:t>
      </w:r>
      <w:r w:rsidRPr="33B82029">
        <w:rPr>
          <w:rFonts w:ascii="Calibri" w:eastAsia="Calibri" w:hAnsi="Calibri" w:cs="Calibri"/>
        </w:rPr>
        <w:t xml:space="preserve">Yliopisto suosittelee käyttämään Creative </w:t>
      </w:r>
      <w:proofErr w:type="spellStart"/>
      <w:r w:rsidRPr="33B82029">
        <w:rPr>
          <w:rFonts w:ascii="Calibri" w:eastAsia="Calibri" w:hAnsi="Calibri" w:cs="Calibri"/>
        </w:rPr>
        <w:t>Commons</w:t>
      </w:r>
      <w:proofErr w:type="spellEnd"/>
      <w:r w:rsidRPr="33B82029">
        <w:rPr>
          <w:rFonts w:ascii="Calibri" w:eastAsia="Calibri" w:hAnsi="Calibri" w:cs="Calibri"/>
        </w:rPr>
        <w:t xml:space="preserve"> -lisenssin CC BY ajantasaista versiota, </w:t>
      </w:r>
      <w:r w:rsidRPr="33B82029">
        <w:rPr>
          <w:color w:val="000000" w:themeColor="text1"/>
        </w:rPr>
        <w:t xml:space="preserve">ellei </w:t>
      </w:r>
      <w:r w:rsidR="0069264D" w:rsidRPr="33B82029">
        <w:rPr>
          <w:color w:val="000000" w:themeColor="text1"/>
        </w:rPr>
        <w:t xml:space="preserve">julkaisija tai rahoittaja edellytä toista lisenssiä. </w:t>
      </w:r>
    </w:p>
    <w:p w14:paraId="48739E38" w14:textId="79AA6310" w:rsidR="005A37F2" w:rsidRPr="005A37F2" w:rsidRDefault="005A37F2" w:rsidP="00B363BF">
      <w:pPr>
        <w:pStyle w:val="Luettelokappale"/>
        <w:numPr>
          <w:ilvl w:val="0"/>
          <w:numId w:val="17"/>
        </w:numPr>
        <w:rPr>
          <w:rFonts w:ascii="Calibri" w:eastAsia="Calibri" w:hAnsi="Calibri" w:cs="Calibri"/>
        </w:rPr>
      </w:pPr>
      <w:r w:rsidRPr="5D4C6BAC">
        <w:rPr>
          <w:rFonts w:ascii="Calibri" w:eastAsia="Calibri" w:hAnsi="Calibri" w:cs="Calibri"/>
        </w:rPr>
        <w:t>Tutkijoiden suositellaan käyttävän kansainvälistä ORCID-tutkijatunnistetta ja lisäävän sen julkaisuihinsa. Tunniste mahdollistaa tutkijan ja hänen julkaisujensa luotettavan tunnistamisen. Yliopisto suositt</w:t>
      </w:r>
      <w:r w:rsidR="00804573">
        <w:rPr>
          <w:rFonts w:ascii="Calibri" w:eastAsia="Calibri" w:hAnsi="Calibri" w:cs="Calibri"/>
        </w:rPr>
        <w:t>elee</w:t>
      </w:r>
      <w:r w:rsidRPr="5D4C6BAC">
        <w:rPr>
          <w:rFonts w:ascii="Calibri" w:eastAsia="Calibri" w:hAnsi="Calibri" w:cs="Calibri"/>
        </w:rPr>
        <w:t xml:space="preserve"> myös, että tutkijat luovat ORCID-tunnisteen avulla julkisen profiilin kansallisessa Tiedejatutkimus.fi -palvelussa, jonne voi koota julkaisutiedot eri lähteistä. </w:t>
      </w:r>
    </w:p>
    <w:p w14:paraId="2AD6283A" w14:textId="129D9804" w:rsidR="00B636FB" w:rsidRDefault="452CC47F" w:rsidP="00B363BF">
      <w:pPr>
        <w:pStyle w:val="Luettelokappale"/>
        <w:numPr>
          <w:ilvl w:val="0"/>
          <w:numId w:val="17"/>
        </w:numPr>
      </w:pPr>
      <w:r w:rsidRPr="00096CA1">
        <w:rPr>
          <w:rFonts w:ascii="Calibri" w:eastAsia="Calibri" w:hAnsi="Calibri" w:cs="Calibri"/>
        </w:rPr>
        <w:t>Helsingin yliopiston</w:t>
      </w:r>
      <w:r w:rsidR="0437E34C" w:rsidRPr="00096CA1">
        <w:rPr>
          <w:rFonts w:ascii="Calibri" w:eastAsia="Calibri" w:hAnsi="Calibri" w:cs="Calibri"/>
        </w:rPr>
        <w:t xml:space="preserve"> opinnäytteet</w:t>
      </w:r>
      <w:r w:rsidR="6CC51A6C" w:rsidRPr="00096CA1">
        <w:rPr>
          <w:rFonts w:ascii="Calibri" w:eastAsia="Calibri" w:hAnsi="Calibri" w:cs="Calibri"/>
        </w:rPr>
        <w:t xml:space="preserve"> (kandi- ja maisteri</w:t>
      </w:r>
      <w:r w:rsidR="109ED679" w:rsidRPr="00096CA1">
        <w:rPr>
          <w:rFonts w:ascii="Calibri" w:eastAsia="Calibri" w:hAnsi="Calibri" w:cs="Calibri"/>
        </w:rPr>
        <w:t>tutkielmat sekä väitöskirjat)</w:t>
      </w:r>
      <w:r w:rsidR="0437E34C" w:rsidRPr="00096CA1">
        <w:rPr>
          <w:rFonts w:ascii="Calibri" w:eastAsia="Calibri" w:hAnsi="Calibri" w:cs="Calibri"/>
        </w:rPr>
        <w:t xml:space="preserve"> julkaistaan avoimesti </w:t>
      </w:r>
      <w:proofErr w:type="spellStart"/>
      <w:r w:rsidR="0437E34C" w:rsidRPr="00096CA1">
        <w:rPr>
          <w:rFonts w:ascii="Calibri" w:eastAsia="Calibri" w:hAnsi="Calibri" w:cs="Calibri"/>
        </w:rPr>
        <w:t>Helda</w:t>
      </w:r>
      <w:proofErr w:type="spellEnd"/>
      <w:r w:rsidR="0437E34C" w:rsidRPr="00096CA1">
        <w:rPr>
          <w:rFonts w:ascii="Calibri" w:eastAsia="Calibri" w:hAnsi="Calibri" w:cs="Calibri"/>
        </w:rPr>
        <w:t>-julkaisuarkistossa, ellei ole perusteltua</w:t>
      </w:r>
      <w:r w:rsidR="49156DE2" w:rsidRPr="00096CA1">
        <w:rPr>
          <w:rFonts w:ascii="Calibri" w:eastAsia="Calibri" w:hAnsi="Calibri" w:cs="Calibri"/>
        </w:rPr>
        <w:t xml:space="preserve"> syytä</w:t>
      </w:r>
      <w:r w:rsidR="0437E34C" w:rsidRPr="00096CA1">
        <w:rPr>
          <w:rFonts w:ascii="Calibri" w:eastAsia="Calibri" w:hAnsi="Calibri" w:cs="Calibri"/>
        </w:rPr>
        <w:t xml:space="preserve"> toimia toisin. Opinnäytteiden kohdalla suositellaan käytettävän Creative </w:t>
      </w:r>
      <w:proofErr w:type="spellStart"/>
      <w:r w:rsidR="0437E34C" w:rsidRPr="00096CA1">
        <w:rPr>
          <w:rFonts w:ascii="Calibri" w:eastAsia="Calibri" w:hAnsi="Calibri" w:cs="Calibri"/>
        </w:rPr>
        <w:t>Commons</w:t>
      </w:r>
      <w:proofErr w:type="spellEnd"/>
      <w:r w:rsidR="0437E34C" w:rsidRPr="00096CA1">
        <w:rPr>
          <w:rFonts w:ascii="Calibri" w:eastAsia="Calibri" w:hAnsi="Calibri" w:cs="Calibri"/>
        </w:rPr>
        <w:t xml:space="preserve"> -lisenssiä CC BY tai CC BY-NC-ND. </w:t>
      </w:r>
      <w:r w:rsidR="0437E34C">
        <w:t>Artikkeliväitöskirjoista vähintään yhteenveto-osan tulee olla avoimesti saatavilla.</w:t>
      </w:r>
      <w:r w:rsidR="0437E34C" w:rsidRPr="00096CA1">
        <w:rPr>
          <w:color w:val="000000" w:themeColor="text1"/>
        </w:rPr>
        <w:t xml:space="preserve"> </w:t>
      </w:r>
      <w:r w:rsidR="0437E34C" w:rsidRPr="00096CA1">
        <w:rPr>
          <w:rFonts w:ascii="Calibri" w:eastAsia="Calibri" w:hAnsi="Calibri" w:cs="Calibri"/>
        </w:rPr>
        <w:t>Kirjasto neuvoo lisensointiin liittyvissä asioissa.</w:t>
      </w:r>
    </w:p>
    <w:p w14:paraId="5B7EEEAB" w14:textId="77777777" w:rsidR="00B636FB" w:rsidRDefault="00B636FB" w:rsidP="5AEF90E0">
      <w:pPr>
        <w:pStyle w:val="Otsikko2"/>
      </w:pPr>
    </w:p>
    <w:p w14:paraId="71F00FD8" w14:textId="100CF0CF" w:rsidR="00792439" w:rsidRDefault="00AF4B0E" w:rsidP="5AEF90E0">
      <w:pPr>
        <w:pStyle w:val="Otsikko2"/>
        <w:rPr>
          <w:color w:val="FF0000"/>
        </w:rPr>
      </w:pPr>
      <w:r>
        <w:t>P</w:t>
      </w:r>
      <w:r w:rsidR="00792439">
        <w:t>eriaatteiden seuranta ja päivitys</w:t>
      </w:r>
    </w:p>
    <w:p w14:paraId="61F80445" w14:textId="6F01BC39" w:rsidR="5AEF90E0" w:rsidRDefault="5AEF90E0" w:rsidP="5AEF90E0">
      <w:pPr>
        <w:pStyle w:val="Otsikko2"/>
      </w:pPr>
    </w:p>
    <w:p w14:paraId="54FE2D01" w14:textId="427F337F" w:rsidR="5AEF90E0" w:rsidRDefault="002B44F8" w:rsidP="4EA09B66">
      <w:r>
        <w:t>Tämä dokumentti</w:t>
      </w:r>
      <w:r w:rsidR="00F65003">
        <w:t xml:space="preserve"> korvaa Helsingin yliopiston </w:t>
      </w:r>
      <w:r>
        <w:t xml:space="preserve">aiemmat, </w:t>
      </w:r>
      <w:r w:rsidR="00F65003">
        <w:t>vuonna 2017 hyväksytyt avoimen julkaisemisen periaatteet. Päivitetyille periaatteille laaditaan erillinen toteuttamissuunnitelma vuonna 2024. Periaatteiden toteutumista seurataan säännöllisesti</w:t>
      </w:r>
      <w:r>
        <w:t xml:space="preserve"> </w:t>
      </w:r>
      <w:r w:rsidR="00F65003">
        <w:t>tehtävillä arvioinneilla. Avoimen julkaisemisen periaatteet päivitetään seuraavan ke</w:t>
      </w:r>
      <w:r w:rsidR="1B8055EF">
        <w:t xml:space="preserve">rran viimeistään </w:t>
      </w:r>
      <w:r w:rsidR="00F65003">
        <w:t>vuoteen 2030 mennessä.</w:t>
      </w:r>
    </w:p>
    <w:p w14:paraId="70CBFA51" w14:textId="69E52937" w:rsidR="5AEF90E0" w:rsidRDefault="5AEF90E0" w:rsidP="5AEF90E0">
      <w:pPr>
        <w:pStyle w:val="Otsikko2"/>
      </w:pPr>
    </w:p>
    <w:p w14:paraId="6F281960" w14:textId="7BEC7FAD" w:rsidR="00BD9D3C" w:rsidRDefault="00792439" w:rsidP="001E14A6">
      <w:pPr>
        <w:pStyle w:val="Otsikko2"/>
      </w:pPr>
      <w:r>
        <w:t>Sanasto</w:t>
      </w:r>
      <w:r w:rsidR="00AF4B0E">
        <w:t xml:space="preserve"> </w:t>
      </w:r>
    </w:p>
    <w:p w14:paraId="20758EF6" w14:textId="77777777" w:rsidR="00D71B0B" w:rsidRDefault="00D71B0B" w:rsidP="00D71B0B">
      <w:pPr>
        <w:pStyle w:val="Eivli"/>
      </w:pPr>
    </w:p>
    <w:p w14:paraId="58FA40B1" w14:textId="7D6E8DE2" w:rsidR="00D71B0B" w:rsidRPr="00554B0D" w:rsidRDefault="00D71B0B" w:rsidP="00D71B0B">
      <w:pPr>
        <w:pStyle w:val="Eivli"/>
        <w:rPr>
          <w:sz w:val="24"/>
          <w:szCs w:val="24"/>
        </w:rPr>
      </w:pPr>
      <w:proofErr w:type="spellStart"/>
      <w:r w:rsidRPr="00DA2CC0">
        <w:rPr>
          <w:b/>
          <w:bCs/>
          <w:sz w:val="24"/>
          <w:szCs w:val="24"/>
        </w:rPr>
        <w:t>Affiliaatio</w:t>
      </w:r>
      <w:proofErr w:type="spellEnd"/>
      <w:r w:rsidRPr="00DA2CC0">
        <w:rPr>
          <w:sz w:val="24"/>
          <w:szCs w:val="24"/>
        </w:rPr>
        <w:t xml:space="preserve"> = tutkijan organisaatio tai organisaatiot, joissa tutkimus tai asiantuntijatyö pääosin tehdään. Tekijällä voi olla useampi kuin yksi </w:t>
      </w:r>
      <w:proofErr w:type="spellStart"/>
      <w:r w:rsidRPr="00DA2CC0">
        <w:rPr>
          <w:sz w:val="24"/>
          <w:szCs w:val="24"/>
        </w:rPr>
        <w:t>affiliaatio</w:t>
      </w:r>
      <w:proofErr w:type="spellEnd"/>
      <w:r w:rsidRPr="00DA2CC0">
        <w:rPr>
          <w:sz w:val="24"/>
          <w:szCs w:val="24"/>
        </w:rPr>
        <w:t xml:space="preserve">. </w:t>
      </w:r>
      <w:proofErr w:type="spellStart"/>
      <w:r w:rsidRPr="00DA2CC0">
        <w:rPr>
          <w:sz w:val="24"/>
          <w:szCs w:val="24"/>
        </w:rPr>
        <w:t>Affiliaatio</w:t>
      </w:r>
      <w:proofErr w:type="spellEnd"/>
      <w:r w:rsidRPr="00DA2CC0">
        <w:rPr>
          <w:sz w:val="24"/>
          <w:szCs w:val="24"/>
        </w:rPr>
        <w:t xml:space="preserve"> (organisaatiotieto) merkitään </w:t>
      </w:r>
      <w:r w:rsidRPr="00DA2CC0">
        <w:rPr>
          <w:sz w:val="24"/>
          <w:szCs w:val="24"/>
        </w:rPr>
        <w:lastRenderedPageBreak/>
        <w:t xml:space="preserve">julkaisun tietoihin, jolloin julkaisut kirjautuvat oikealle organisaatiolle ja henkilölle esimerkiksi tutkimustietojärjestelmissä, viitetietokannoissa ja tilastoinneissa. </w:t>
      </w:r>
      <w:r w:rsidRPr="00554B0D">
        <w:rPr>
          <w:sz w:val="24"/>
          <w:szCs w:val="24"/>
        </w:rPr>
        <w:t xml:space="preserve">Ks. ORCID </w:t>
      </w:r>
    </w:p>
    <w:p w14:paraId="1390B187" w14:textId="77777777" w:rsidR="00D71B0B" w:rsidRPr="00DA2CC0" w:rsidRDefault="00D71B0B" w:rsidP="00D71B0B">
      <w:pPr>
        <w:pStyle w:val="Eivli"/>
        <w:rPr>
          <w:sz w:val="24"/>
          <w:szCs w:val="24"/>
        </w:rPr>
      </w:pPr>
    </w:p>
    <w:p w14:paraId="30F738BF" w14:textId="11206753" w:rsidR="00D71B0B" w:rsidRPr="00DA2CC0" w:rsidRDefault="00D71B0B" w:rsidP="00D71B0B">
      <w:pPr>
        <w:pStyle w:val="Eivli"/>
        <w:rPr>
          <w:sz w:val="24"/>
          <w:szCs w:val="24"/>
        </w:rPr>
      </w:pPr>
      <w:r w:rsidRPr="00DA2CC0">
        <w:rPr>
          <w:b/>
          <w:bCs/>
          <w:sz w:val="24"/>
          <w:szCs w:val="24"/>
        </w:rPr>
        <w:t>Avoin julkaiseminen, avoin saatavuus</w:t>
      </w:r>
      <w:r w:rsidRPr="00DA2CC0">
        <w:rPr>
          <w:sz w:val="24"/>
          <w:szCs w:val="24"/>
        </w:rPr>
        <w:t xml:space="preserve"> = tutkimusjulkaisujen vapaa ja ilmainen saatavuus digitaalisesti verkkoyhteyden välityksellä. Englanninkielinen termi </w:t>
      </w:r>
      <w:r w:rsidRPr="00DA2CC0">
        <w:rPr>
          <w:i/>
          <w:iCs/>
          <w:sz w:val="24"/>
          <w:szCs w:val="24"/>
        </w:rPr>
        <w:t xml:space="preserve">open </w:t>
      </w:r>
      <w:proofErr w:type="spellStart"/>
      <w:r w:rsidRPr="00DA2CC0">
        <w:rPr>
          <w:i/>
          <w:iCs/>
          <w:sz w:val="24"/>
          <w:szCs w:val="24"/>
        </w:rPr>
        <w:t>access</w:t>
      </w:r>
      <w:proofErr w:type="spellEnd"/>
      <w:r w:rsidRPr="00DA2CC0">
        <w:rPr>
          <w:sz w:val="24"/>
          <w:szCs w:val="24"/>
        </w:rPr>
        <w:t xml:space="preserve"> tarkoittaa avointa saatavuutta, ja sen vakiintunut suomenkielinen nimitys on avoin julkaiseminen. Avoimeen julkaisemiseen on eri tapoja, pääreitit ovat: (1) Julkaiseminen open </w:t>
      </w:r>
      <w:proofErr w:type="spellStart"/>
      <w:r w:rsidRPr="00DA2CC0">
        <w:rPr>
          <w:sz w:val="24"/>
          <w:szCs w:val="24"/>
        </w:rPr>
        <w:t>access</w:t>
      </w:r>
      <w:proofErr w:type="spellEnd"/>
      <w:r w:rsidRPr="00DA2CC0">
        <w:rPr>
          <w:sz w:val="24"/>
          <w:szCs w:val="24"/>
        </w:rPr>
        <w:t xml:space="preserve"> -julkaisukanavassa (</w:t>
      </w:r>
      <w:r w:rsidR="006A6D85" w:rsidRPr="00DA2CC0">
        <w:rPr>
          <w:sz w:val="24"/>
          <w:szCs w:val="24"/>
        </w:rPr>
        <w:t xml:space="preserve">kultainen malli / </w:t>
      </w:r>
      <w:r w:rsidRPr="00DA2CC0">
        <w:rPr>
          <w:sz w:val="24"/>
          <w:szCs w:val="24"/>
        </w:rPr>
        <w:t xml:space="preserve">gold open </w:t>
      </w:r>
      <w:proofErr w:type="spellStart"/>
      <w:r w:rsidRPr="00DA2CC0">
        <w:rPr>
          <w:sz w:val="24"/>
          <w:szCs w:val="24"/>
        </w:rPr>
        <w:t>access</w:t>
      </w:r>
      <w:proofErr w:type="spellEnd"/>
      <w:r w:rsidRPr="00DA2CC0">
        <w:rPr>
          <w:sz w:val="24"/>
          <w:szCs w:val="24"/>
        </w:rPr>
        <w:t>), jossa</w:t>
      </w:r>
      <w:r w:rsidR="000F28B9" w:rsidRPr="00DA2CC0">
        <w:rPr>
          <w:sz w:val="24"/>
          <w:szCs w:val="24"/>
        </w:rPr>
        <w:t xml:space="preserve"> kirjoittajalta </w:t>
      </w:r>
      <w:r w:rsidR="520AD267" w:rsidRPr="00554B0D">
        <w:rPr>
          <w:sz w:val="24"/>
          <w:szCs w:val="24"/>
        </w:rPr>
        <w:t>voidaan</w:t>
      </w:r>
      <w:r w:rsidR="000F28B9" w:rsidRPr="00554B0D">
        <w:rPr>
          <w:sz w:val="24"/>
          <w:szCs w:val="24"/>
        </w:rPr>
        <w:t xml:space="preserve"> peri</w:t>
      </w:r>
      <w:r w:rsidR="4E4F05A3" w:rsidRPr="00554B0D">
        <w:rPr>
          <w:sz w:val="24"/>
          <w:szCs w:val="24"/>
        </w:rPr>
        <w:t>ä</w:t>
      </w:r>
      <w:r w:rsidR="000F28B9" w:rsidRPr="00554B0D">
        <w:rPr>
          <w:sz w:val="24"/>
          <w:szCs w:val="24"/>
        </w:rPr>
        <w:t xml:space="preserve"> kirjoittajamaksu </w:t>
      </w:r>
      <w:r w:rsidR="00981A78" w:rsidRPr="00554B0D">
        <w:rPr>
          <w:sz w:val="24"/>
          <w:szCs w:val="24"/>
        </w:rPr>
        <w:t>(ks</w:t>
      </w:r>
      <w:r w:rsidRPr="00554B0D">
        <w:rPr>
          <w:sz w:val="24"/>
          <w:szCs w:val="24"/>
        </w:rPr>
        <w:t>.</w:t>
      </w:r>
      <w:r w:rsidR="00981A78" w:rsidRPr="00554B0D">
        <w:rPr>
          <w:sz w:val="24"/>
          <w:szCs w:val="24"/>
        </w:rPr>
        <w:t xml:space="preserve"> </w:t>
      </w:r>
      <w:r w:rsidR="70496023" w:rsidRPr="00554B0D">
        <w:rPr>
          <w:sz w:val="24"/>
          <w:szCs w:val="24"/>
        </w:rPr>
        <w:t xml:space="preserve">kohta </w:t>
      </w:r>
      <w:r w:rsidR="00981A78" w:rsidRPr="00554B0D">
        <w:rPr>
          <w:sz w:val="24"/>
          <w:szCs w:val="24"/>
        </w:rPr>
        <w:t>Kirjoittajamaksu)</w:t>
      </w:r>
      <w:r w:rsidR="71E06F81" w:rsidRPr="00554B0D">
        <w:rPr>
          <w:sz w:val="24"/>
          <w:szCs w:val="24"/>
        </w:rPr>
        <w:t>.</w:t>
      </w:r>
      <w:r w:rsidRPr="00DA2CC0">
        <w:rPr>
          <w:sz w:val="24"/>
          <w:szCs w:val="24"/>
        </w:rPr>
        <w:t xml:space="preserve"> (2) Rinnakkaisjulkaiseminen alkuperäisestä julkaisijasta riippumattomassa avoimessa julkaisuarkistossa (</w:t>
      </w:r>
      <w:r w:rsidR="003B1272" w:rsidRPr="00DA2CC0">
        <w:rPr>
          <w:sz w:val="24"/>
          <w:szCs w:val="24"/>
        </w:rPr>
        <w:t>vihreä</w:t>
      </w:r>
      <w:r w:rsidR="006A6D85" w:rsidRPr="00DA2CC0">
        <w:rPr>
          <w:sz w:val="24"/>
          <w:szCs w:val="24"/>
        </w:rPr>
        <w:t xml:space="preserve"> malli /</w:t>
      </w:r>
      <w:proofErr w:type="spellStart"/>
      <w:r w:rsidRPr="00DA2CC0">
        <w:rPr>
          <w:sz w:val="24"/>
          <w:szCs w:val="24"/>
        </w:rPr>
        <w:t>green</w:t>
      </w:r>
      <w:proofErr w:type="spellEnd"/>
      <w:r w:rsidRPr="00DA2CC0">
        <w:rPr>
          <w:sz w:val="24"/>
          <w:szCs w:val="24"/>
        </w:rPr>
        <w:t xml:space="preserve"> open </w:t>
      </w:r>
      <w:proofErr w:type="spellStart"/>
      <w:r w:rsidRPr="00DA2CC0">
        <w:rPr>
          <w:sz w:val="24"/>
          <w:szCs w:val="24"/>
        </w:rPr>
        <w:t>access</w:t>
      </w:r>
      <w:proofErr w:type="spellEnd"/>
      <w:r w:rsidRPr="00DA2CC0">
        <w:rPr>
          <w:sz w:val="24"/>
          <w:szCs w:val="24"/>
        </w:rPr>
        <w:t>). (3) Julkaiseminen tilausmaksullisessa julkaisukanavassa (</w:t>
      </w:r>
      <w:r w:rsidR="000955B6" w:rsidRPr="00DA2CC0">
        <w:rPr>
          <w:sz w:val="24"/>
          <w:szCs w:val="24"/>
        </w:rPr>
        <w:t xml:space="preserve">hybridimalli / </w:t>
      </w:r>
      <w:proofErr w:type="spellStart"/>
      <w:r w:rsidRPr="00DA2CC0">
        <w:rPr>
          <w:sz w:val="24"/>
          <w:szCs w:val="24"/>
        </w:rPr>
        <w:t>hybrid</w:t>
      </w:r>
      <w:proofErr w:type="spellEnd"/>
      <w:r w:rsidRPr="00DA2CC0">
        <w:rPr>
          <w:sz w:val="24"/>
          <w:szCs w:val="24"/>
        </w:rPr>
        <w:t xml:space="preserve"> open </w:t>
      </w:r>
      <w:proofErr w:type="spellStart"/>
      <w:r w:rsidRPr="00DA2CC0">
        <w:rPr>
          <w:sz w:val="24"/>
          <w:szCs w:val="24"/>
        </w:rPr>
        <w:t>access</w:t>
      </w:r>
      <w:proofErr w:type="spellEnd"/>
      <w:r w:rsidRPr="00DA2CC0">
        <w:rPr>
          <w:sz w:val="24"/>
          <w:szCs w:val="24"/>
        </w:rPr>
        <w:t>).</w:t>
      </w:r>
    </w:p>
    <w:p w14:paraId="1748D3C7" w14:textId="77777777" w:rsidR="00D71B0B" w:rsidRPr="00DA2CC0" w:rsidRDefault="00D71B0B" w:rsidP="00D71B0B">
      <w:pPr>
        <w:pStyle w:val="Eivli"/>
        <w:rPr>
          <w:sz w:val="24"/>
          <w:szCs w:val="24"/>
        </w:rPr>
      </w:pPr>
    </w:p>
    <w:p w14:paraId="5FF12B58" w14:textId="368AA81D" w:rsidR="00D71B0B" w:rsidRPr="00DA2CC0" w:rsidRDefault="00D71B0B" w:rsidP="00D71B0B">
      <w:pPr>
        <w:pStyle w:val="Eivli"/>
        <w:rPr>
          <w:sz w:val="24"/>
          <w:szCs w:val="24"/>
        </w:rPr>
      </w:pPr>
      <w:r w:rsidRPr="00DA2CC0">
        <w:rPr>
          <w:b/>
          <w:bCs/>
          <w:sz w:val="24"/>
          <w:szCs w:val="24"/>
        </w:rPr>
        <w:t>Hybridijulkaiseminen</w:t>
      </w:r>
      <w:r w:rsidRPr="00DA2CC0">
        <w:rPr>
          <w:sz w:val="24"/>
          <w:szCs w:val="24"/>
        </w:rPr>
        <w:t xml:space="preserve"> = julkaiseminen tilausmaksullisessa julkaisukanavassa, jossa on mahdollista julkaista yksittäinen artikkeli tai kirjan luku avoimesti (</w:t>
      </w:r>
      <w:r w:rsidR="000955B6" w:rsidRPr="00DA2CC0">
        <w:rPr>
          <w:sz w:val="24"/>
          <w:szCs w:val="24"/>
        </w:rPr>
        <w:t>hybridimalli</w:t>
      </w:r>
      <w:r w:rsidR="00724520" w:rsidRPr="00DA2CC0">
        <w:rPr>
          <w:sz w:val="24"/>
          <w:szCs w:val="24"/>
        </w:rPr>
        <w:t xml:space="preserve"> / </w:t>
      </w:r>
      <w:proofErr w:type="spellStart"/>
      <w:r w:rsidRPr="00DA2CC0">
        <w:rPr>
          <w:sz w:val="24"/>
          <w:szCs w:val="24"/>
        </w:rPr>
        <w:t>hybrid</w:t>
      </w:r>
      <w:proofErr w:type="spellEnd"/>
      <w:r w:rsidRPr="00DA2CC0">
        <w:rPr>
          <w:sz w:val="24"/>
          <w:szCs w:val="24"/>
        </w:rPr>
        <w:t xml:space="preserve"> open </w:t>
      </w:r>
      <w:proofErr w:type="spellStart"/>
      <w:r w:rsidRPr="00DA2CC0">
        <w:rPr>
          <w:sz w:val="24"/>
          <w:szCs w:val="24"/>
        </w:rPr>
        <w:t>access</w:t>
      </w:r>
      <w:proofErr w:type="spellEnd"/>
      <w:r w:rsidRPr="00DA2CC0">
        <w:rPr>
          <w:sz w:val="24"/>
          <w:szCs w:val="24"/>
        </w:rPr>
        <w:t>). Hybridijulkaisuissa samalle kustantajalle maksetaan sekä tilausmaksu maksumuurin takana olevien julkaisujen lukuoikeudesta että kirjoittajamaksu yksittäisen artikkelin avoimesta julkaisemisesta. Hybridijulkaisemisen on todettu johtavan kaksoismaksatukseen (</w:t>
      </w:r>
      <w:proofErr w:type="spellStart"/>
      <w:r w:rsidRPr="00DA2CC0">
        <w:rPr>
          <w:sz w:val="24"/>
          <w:szCs w:val="24"/>
        </w:rPr>
        <w:t>double</w:t>
      </w:r>
      <w:proofErr w:type="spellEnd"/>
      <w:r w:rsidRPr="00DA2CC0">
        <w:rPr>
          <w:sz w:val="24"/>
          <w:szCs w:val="24"/>
        </w:rPr>
        <w:t xml:space="preserve"> </w:t>
      </w:r>
      <w:proofErr w:type="spellStart"/>
      <w:r w:rsidRPr="00DA2CC0">
        <w:rPr>
          <w:sz w:val="24"/>
          <w:szCs w:val="24"/>
        </w:rPr>
        <w:t>dipping</w:t>
      </w:r>
      <w:proofErr w:type="spellEnd"/>
      <w:r w:rsidRPr="00DA2CC0">
        <w:rPr>
          <w:sz w:val="24"/>
          <w:szCs w:val="24"/>
        </w:rPr>
        <w:t>), ja lisäävän sitä kautta avoimen julkaisemisen kustannuksia.</w:t>
      </w:r>
    </w:p>
    <w:p w14:paraId="04920F99" w14:textId="74E684A3" w:rsidR="00D71B0B" w:rsidRPr="00DA2CC0" w:rsidRDefault="00D71B0B" w:rsidP="00D71B0B">
      <w:pPr>
        <w:pStyle w:val="Eivli"/>
        <w:rPr>
          <w:sz w:val="24"/>
          <w:szCs w:val="24"/>
        </w:rPr>
      </w:pPr>
    </w:p>
    <w:p w14:paraId="726D2284" w14:textId="0807F498" w:rsidR="00D71B0B" w:rsidRPr="00DA2CC0" w:rsidRDefault="00A57B0C" w:rsidP="00D71B0B">
      <w:pPr>
        <w:pStyle w:val="Eivli"/>
        <w:rPr>
          <w:sz w:val="24"/>
          <w:szCs w:val="24"/>
        </w:rPr>
      </w:pPr>
      <w:r w:rsidRPr="00DA2CC0">
        <w:rPr>
          <w:b/>
          <w:bCs/>
          <w:sz w:val="24"/>
          <w:szCs w:val="24"/>
        </w:rPr>
        <w:t>Julkaisuarkisto</w:t>
      </w:r>
      <w:r w:rsidRPr="00DA2CC0">
        <w:rPr>
          <w:sz w:val="24"/>
          <w:szCs w:val="24"/>
        </w:rPr>
        <w:t xml:space="preserve"> = tieteellisten tutkimustuotosten tallentamiseen ja avoimeen verkkojulkaisemiseen tarkoitettu digitaalinen julkaisualusta, joka sisältää julkaisemisen teknisen järjestelmän ja sen ympärille rakennetut palvelut. Julkaisuarkistot voivat olla tieteenalakohtaisia tai organisaation ylläpitämiä. Helsingin yliopiston </w:t>
      </w:r>
      <w:r w:rsidR="775041DC" w:rsidRPr="00DA2CC0">
        <w:rPr>
          <w:sz w:val="24"/>
          <w:szCs w:val="24"/>
        </w:rPr>
        <w:t xml:space="preserve">avoin </w:t>
      </w:r>
      <w:r w:rsidRPr="00DA2CC0">
        <w:rPr>
          <w:sz w:val="24"/>
          <w:szCs w:val="24"/>
        </w:rPr>
        <w:t xml:space="preserve">julkaisuarkisto on </w:t>
      </w:r>
      <w:proofErr w:type="spellStart"/>
      <w:r w:rsidRPr="00DA2CC0">
        <w:rPr>
          <w:sz w:val="24"/>
          <w:szCs w:val="24"/>
        </w:rPr>
        <w:t>Helda</w:t>
      </w:r>
      <w:proofErr w:type="spellEnd"/>
      <w:r w:rsidRPr="00DA2CC0">
        <w:rPr>
          <w:sz w:val="24"/>
          <w:szCs w:val="24"/>
        </w:rPr>
        <w:t>.</w:t>
      </w:r>
    </w:p>
    <w:p w14:paraId="5FD21C29" w14:textId="77777777" w:rsidR="00D71B0B" w:rsidRPr="00DA2CC0" w:rsidRDefault="00D71B0B" w:rsidP="00D71B0B">
      <w:pPr>
        <w:pStyle w:val="Eivli"/>
        <w:rPr>
          <w:sz w:val="24"/>
          <w:szCs w:val="24"/>
        </w:rPr>
      </w:pPr>
    </w:p>
    <w:p w14:paraId="1A8F34A0" w14:textId="578DD06F" w:rsidR="00D71B0B" w:rsidRPr="00DA2CC0" w:rsidRDefault="00D71B0B" w:rsidP="00D71B0B">
      <w:pPr>
        <w:pStyle w:val="Eivli"/>
        <w:rPr>
          <w:sz w:val="24"/>
          <w:szCs w:val="24"/>
        </w:rPr>
      </w:pPr>
      <w:r w:rsidRPr="00DA2CC0">
        <w:rPr>
          <w:b/>
          <w:bCs/>
          <w:sz w:val="24"/>
          <w:szCs w:val="24"/>
        </w:rPr>
        <w:t>Julkaisukanava</w:t>
      </w:r>
      <w:r w:rsidRPr="00DA2CC0">
        <w:rPr>
          <w:sz w:val="24"/>
          <w:szCs w:val="24"/>
        </w:rPr>
        <w:t xml:space="preserve"> = julkaisijoita ja kustantajia sekä lehtiä ja sarjoja kutsutaan julkaisukanaviksi. Tieteellisellä julkaisukanavalla tarkoitetaan kirjakustantajia, konferensseja sekä painettuja ja elektronisia julkaisusarjoja, jotka ovat erikoistuneet tieteellisten tutkimustulosten julkaisemiseen (monografiat, kokoomateoksen artikkelit, aikakausikirjan tai sarjan artikkelit). Niillä on asiantuntijoista koostuva toimituskunta, ja ne noudattavat vertaisarviointikäytäntöä. Tieteellinen julkaisukanava voi sisältää myös vertaisarvioimattomia julkaisuja, kuten kommentteja, katsauksia ja käsikirjoja. </w:t>
      </w:r>
      <w:r w:rsidR="0034452A" w:rsidRPr="007D08C7">
        <w:rPr>
          <w:sz w:val="24"/>
          <w:szCs w:val="24"/>
        </w:rPr>
        <w:t>Suomessa v</w:t>
      </w:r>
      <w:r w:rsidRPr="00DA2CC0">
        <w:rPr>
          <w:sz w:val="24"/>
          <w:szCs w:val="24"/>
        </w:rPr>
        <w:t xml:space="preserve">ain tieteelliset julkaisukanavat voivat saada Julkaisufoorumi-luokan (tasot 1, 2 ja 3). Avoimessa julkaisukanavassa kaikki sisältö on julkaisuhetkellä välittömästi lukijoiden saatavilla verkossa. (Lähde: </w:t>
      </w:r>
      <w:hyperlink r:id="rId10" w:history="1">
        <w:r w:rsidRPr="00DA2CC0">
          <w:rPr>
            <w:rStyle w:val="Hyperlinkki"/>
            <w:sz w:val="24"/>
            <w:szCs w:val="24"/>
          </w:rPr>
          <w:t>https://julkaisufoorumi.fi/fi/arvioinnit/luokitteluperusteet</w:t>
        </w:r>
      </w:hyperlink>
      <w:r w:rsidRPr="00DA2CC0">
        <w:rPr>
          <w:sz w:val="24"/>
          <w:szCs w:val="24"/>
        </w:rPr>
        <w:t>)</w:t>
      </w:r>
    </w:p>
    <w:p w14:paraId="02E2AEE7" w14:textId="77777777" w:rsidR="00D71B0B" w:rsidRPr="00DA2CC0" w:rsidRDefault="00D71B0B" w:rsidP="00D71B0B">
      <w:pPr>
        <w:pStyle w:val="Eivli"/>
        <w:rPr>
          <w:sz w:val="24"/>
          <w:szCs w:val="24"/>
        </w:rPr>
      </w:pPr>
    </w:p>
    <w:p w14:paraId="4D5C800D" w14:textId="52186D22" w:rsidR="00D71B0B" w:rsidRPr="00554B0D" w:rsidRDefault="00D71B0B" w:rsidP="00D71B0B">
      <w:pPr>
        <w:pStyle w:val="Eivli"/>
        <w:rPr>
          <w:sz w:val="24"/>
          <w:szCs w:val="24"/>
        </w:rPr>
      </w:pPr>
      <w:r w:rsidRPr="00DA2CC0">
        <w:rPr>
          <w:b/>
          <w:bCs/>
          <w:sz w:val="24"/>
          <w:szCs w:val="24"/>
        </w:rPr>
        <w:t>Kirjoittajamaksu</w:t>
      </w:r>
      <w:r w:rsidRPr="00DA2CC0">
        <w:rPr>
          <w:sz w:val="24"/>
          <w:szCs w:val="24"/>
        </w:rPr>
        <w:t xml:space="preserve"> = avoimesta julkaisemisesta maksettava maksu, jonka kirjoittaja tai organisaatio maksaa. Artikkelien kohdalla maksetaan APC-maksua (</w:t>
      </w:r>
      <w:proofErr w:type="spellStart"/>
      <w:r w:rsidRPr="00DA2CC0">
        <w:rPr>
          <w:sz w:val="24"/>
          <w:szCs w:val="24"/>
        </w:rPr>
        <w:t>article</w:t>
      </w:r>
      <w:proofErr w:type="spellEnd"/>
      <w:r w:rsidRPr="00DA2CC0">
        <w:rPr>
          <w:sz w:val="24"/>
          <w:szCs w:val="24"/>
        </w:rPr>
        <w:t xml:space="preserve"> </w:t>
      </w:r>
      <w:proofErr w:type="spellStart"/>
      <w:r w:rsidRPr="00DA2CC0">
        <w:rPr>
          <w:sz w:val="24"/>
          <w:szCs w:val="24"/>
        </w:rPr>
        <w:t>processing</w:t>
      </w:r>
      <w:proofErr w:type="spellEnd"/>
      <w:r w:rsidRPr="00DA2CC0">
        <w:rPr>
          <w:sz w:val="24"/>
          <w:szCs w:val="24"/>
        </w:rPr>
        <w:t xml:space="preserve"> </w:t>
      </w:r>
      <w:proofErr w:type="spellStart"/>
      <w:r w:rsidRPr="00DA2CC0">
        <w:rPr>
          <w:sz w:val="24"/>
          <w:szCs w:val="24"/>
        </w:rPr>
        <w:t>charge</w:t>
      </w:r>
      <w:proofErr w:type="spellEnd"/>
      <w:r w:rsidRPr="00DA2CC0">
        <w:rPr>
          <w:sz w:val="24"/>
          <w:szCs w:val="24"/>
        </w:rPr>
        <w:t>), kirjojen kohdalla BPC-maksua (</w:t>
      </w:r>
      <w:proofErr w:type="spellStart"/>
      <w:r w:rsidRPr="00DA2CC0">
        <w:rPr>
          <w:sz w:val="24"/>
          <w:szCs w:val="24"/>
        </w:rPr>
        <w:t>book</w:t>
      </w:r>
      <w:proofErr w:type="spellEnd"/>
      <w:r w:rsidRPr="00DA2CC0">
        <w:rPr>
          <w:sz w:val="24"/>
          <w:szCs w:val="24"/>
        </w:rPr>
        <w:t xml:space="preserve"> </w:t>
      </w:r>
      <w:proofErr w:type="spellStart"/>
      <w:r w:rsidRPr="00DA2CC0">
        <w:rPr>
          <w:sz w:val="24"/>
          <w:szCs w:val="24"/>
        </w:rPr>
        <w:t>processing</w:t>
      </w:r>
      <w:proofErr w:type="spellEnd"/>
      <w:r w:rsidRPr="00DA2CC0">
        <w:rPr>
          <w:sz w:val="24"/>
          <w:szCs w:val="24"/>
        </w:rPr>
        <w:t xml:space="preserve"> </w:t>
      </w:r>
      <w:proofErr w:type="spellStart"/>
      <w:r w:rsidRPr="00DA2CC0">
        <w:rPr>
          <w:sz w:val="24"/>
          <w:szCs w:val="24"/>
        </w:rPr>
        <w:t>charge</w:t>
      </w:r>
      <w:proofErr w:type="spellEnd"/>
      <w:r w:rsidRPr="00DA2CC0">
        <w:rPr>
          <w:sz w:val="24"/>
          <w:szCs w:val="24"/>
        </w:rPr>
        <w:t>). Kirjoittajamaksuja voivat periä täysin avoimet julkaisukanavat tai hybridijulkaisukanavat, joissa vain osa sisällöstä on avointa. Mikäli kirjoittajamaksua ei peritä, kyseessä on timanttimallinen avoin julkaisukanava (</w:t>
      </w:r>
      <w:proofErr w:type="spellStart"/>
      <w:r w:rsidRPr="00DA2CC0">
        <w:rPr>
          <w:sz w:val="24"/>
          <w:szCs w:val="24"/>
        </w:rPr>
        <w:t>diamond</w:t>
      </w:r>
      <w:proofErr w:type="spellEnd"/>
      <w:r w:rsidRPr="00DA2CC0">
        <w:rPr>
          <w:sz w:val="24"/>
          <w:szCs w:val="24"/>
        </w:rPr>
        <w:t xml:space="preserve"> open </w:t>
      </w:r>
      <w:proofErr w:type="spellStart"/>
      <w:r w:rsidRPr="00DA2CC0">
        <w:rPr>
          <w:sz w:val="24"/>
          <w:szCs w:val="24"/>
        </w:rPr>
        <w:t>access</w:t>
      </w:r>
      <w:proofErr w:type="spellEnd"/>
      <w:r w:rsidRPr="00DA2CC0">
        <w:rPr>
          <w:sz w:val="24"/>
          <w:szCs w:val="24"/>
        </w:rPr>
        <w:t>).</w:t>
      </w:r>
      <w:r w:rsidR="0361037A" w:rsidRPr="00DA2CC0">
        <w:rPr>
          <w:sz w:val="24"/>
          <w:szCs w:val="24"/>
        </w:rPr>
        <w:t xml:space="preserve"> </w:t>
      </w:r>
      <w:r w:rsidR="0361037A" w:rsidRPr="00554B0D">
        <w:rPr>
          <w:sz w:val="24"/>
          <w:szCs w:val="24"/>
        </w:rPr>
        <w:t>Ks. Avoin julkaiseminen</w:t>
      </w:r>
    </w:p>
    <w:p w14:paraId="70A94C09" w14:textId="77777777" w:rsidR="00D71B0B" w:rsidRPr="00DA2CC0" w:rsidRDefault="00D71B0B" w:rsidP="00D71B0B">
      <w:pPr>
        <w:pStyle w:val="Eivli"/>
        <w:rPr>
          <w:sz w:val="24"/>
          <w:szCs w:val="24"/>
        </w:rPr>
      </w:pPr>
    </w:p>
    <w:p w14:paraId="4F57056D" w14:textId="4C3C5FE0" w:rsidR="00D71B0B" w:rsidRPr="00554B0D" w:rsidRDefault="00D71B0B" w:rsidP="00D71B0B">
      <w:pPr>
        <w:pStyle w:val="Eivli"/>
        <w:rPr>
          <w:sz w:val="24"/>
          <w:szCs w:val="24"/>
        </w:rPr>
      </w:pPr>
      <w:r w:rsidRPr="00DA2CC0">
        <w:rPr>
          <w:b/>
          <w:bCs/>
          <w:sz w:val="24"/>
          <w:szCs w:val="24"/>
        </w:rPr>
        <w:t>Käsikirjoitusversiot</w:t>
      </w:r>
      <w:r w:rsidRPr="00DA2CC0">
        <w:rPr>
          <w:sz w:val="24"/>
          <w:szCs w:val="24"/>
        </w:rPr>
        <w:t xml:space="preserve"> = julkaisua edeltävä versio artikkelista, kirjasta tai kirjan luvusta. Käsikirjoitusversioita on tavallisesti kaksi: (1) lehteen tarjottu käsikirjoitus (</w:t>
      </w:r>
      <w:proofErr w:type="spellStart"/>
      <w:r w:rsidRPr="00DA2CC0">
        <w:rPr>
          <w:sz w:val="24"/>
          <w:szCs w:val="24"/>
        </w:rPr>
        <w:t>pre-print</w:t>
      </w:r>
      <w:proofErr w:type="spellEnd"/>
      <w:r w:rsidRPr="00DA2CC0">
        <w:rPr>
          <w:sz w:val="24"/>
          <w:szCs w:val="24"/>
        </w:rPr>
        <w:t xml:space="preserve">, </w:t>
      </w:r>
      <w:proofErr w:type="spellStart"/>
      <w:r w:rsidRPr="00DA2CC0">
        <w:rPr>
          <w:sz w:val="24"/>
          <w:szCs w:val="24"/>
        </w:rPr>
        <w:t>submitted</w:t>
      </w:r>
      <w:proofErr w:type="spellEnd"/>
      <w:r w:rsidRPr="00DA2CC0">
        <w:rPr>
          <w:sz w:val="24"/>
          <w:szCs w:val="24"/>
        </w:rPr>
        <w:t xml:space="preserve"> version) ja (2) vertaisarvioitu ja julkaisuun hyväksytty viimeinen käsikirjoitusversio (</w:t>
      </w:r>
      <w:proofErr w:type="spellStart"/>
      <w:r w:rsidRPr="00DA2CC0">
        <w:rPr>
          <w:sz w:val="24"/>
          <w:szCs w:val="24"/>
        </w:rPr>
        <w:t>final</w:t>
      </w:r>
      <w:proofErr w:type="spellEnd"/>
      <w:r w:rsidRPr="00DA2CC0">
        <w:rPr>
          <w:sz w:val="24"/>
          <w:szCs w:val="24"/>
        </w:rPr>
        <w:t xml:space="preserve"> </w:t>
      </w:r>
      <w:proofErr w:type="spellStart"/>
      <w:r w:rsidRPr="00DA2CC0">
        <w:rPr>
          <w:sz w:val="24"/>
          <w:szCs w:val="24"/>
        </w:rPr>
        <w:t>draft</w:t>
      </w:r>
      <w:proofErr w:type="spellEnd"/>
      <w:r w:rsidRPr="00DA2CC0">
        <w:rPr>
          <w:sz w:val="24"/>
          <w:szCs w:val="24"/>
        </w:rPr>
        <w:t xml:space="preserve">, </w:t>
      </w:r>
      <w:proofErr w:type="spellStart"/>
      <w:r w:rsidRPr="00DA2CC0">
        <w:rPr>
          <w:sz w:val="24"/>
          <w:szCs w:val="24"/>
        </w:rPr>
        <w:t>Author’s</w:t>
      </w:r>
      <w:proofErr w:type="spellEnd"/>
      <w:r w:rsidRPr="00DA2CC0">
        <w:rPr>
          <w:sz w:val="24"/>
          <w:szCs w:val="24"/>
        </w:rPr>
        <w:t xml:space="preserve"> </w:t>
      </w:r>
      <w:proofErr w:type="spellStart"/>
      <w:r w:rsidRPr="00DA2CC0">
        <w:rPr>
          <w:sz w:val="24"/>
          <w:szCs w:val="24"/>
        </w:rPr>
        <w:t>Accepted</w:t>
      </w:r>
      <w:proofErr w:type="spellEnd"/>
      <w:r w:rsidRPr="00DA2CC0">
        <w:rPr>
          <w:sz w:val="24"/>
          <w:szCs w:val="24"/>
        </w:rPr>
        <w:t xml:space="preserve"> </w:t>
      </w:r>
      <w:proofErr w:type="spellStart"/>
      <w:r w:rsidRPr="00DA2CC0">
        <w:rPr>
          <w:sz w:val="24"/>
          <w:szCs w:val="24"/>
        </w:rPr>
        <w:t>Manuscript</w:t>
      </w:r>
      <w:proofErr w:type="spellEnd"/>
      <w:r w:rsidRPr="00DA2CC0">
        <w:rPr>
          <w:sz w:val="24"/>
          <w:szCs w:val="24"/>
        </w:rPr>
        <w:t xml:space="preserve">, AAM). Näitä seuraa julkaistu ja taitoltaan viimeistelty kustantajan versio (Version of </w:t>
      </w:r>
      <w:proofErr w:type="spellStart"/>
      <w:r w:rsidRPr="00DA2CC0">
        <w:rPr>
          <w:sz w:val="24"/>
          <w:szCs w:val="24"/>
        </w:rPr>
        <w:t>Record</w:t>
      </w:r>
      <w:proofErr w:type="spellEnd"/>
      <w:r w:rsidRPr="00DA2CC0">
        <w:rPr>
          <w:sz w:val="24"/>
          <w:szCs w:val="24"/>
        </w:rPr>
        <w:t>). Viimeinen hyväksytty käsikirjoitusversio on usein se versio, jo</w:t>
      </w:r>
      <w:r w:rsidR="002C3FF4" w:rsidRPr="00DA2CC0">
        <w:rPr>
          <w:sz w:val="24"/>
          <w:szCs w:val="24"/>
        </w:rPr>
        <w:t>n</w:t>
      </w:r>
      <w:r w:rsidRPr="00DA2CC0">
        <w:rPr>
          <w:sz w:val="24"/>
          <w:szCs w:val="24"/>
        </w:rPr>
        <w:t xml:space="preserve">ka </w:t>
      </w:r>
      <w:r w:rsidR="002C3FF4" w:rsidRPr="00DA2CC0">
        <w:rPr>
          <w:sz w:val="24"/>
          <w:szCs w:val="24"/>
        </w:rPr>
        <w:t xml:space="preserve">kustantaja sallii </w:t>
      </w:r>
      <w:proofErr w:type="spellStart"/>
      <w:r w:rsidR="002C3FF4" w:rsidRPr="00DA2CC0">
        <w:rPr>
          <w:sz w:val="24"/>
          <w:szCs w:val="24"/>
        </w:rPr>
        <w:t>rinnakkaistallentaa</w:t>
      </w:r>
      <w:proofErr w:type="spellEnd"/>
      <w:r w:rsidRPr="00DA2CC0">
        <w:rPr>
          <w:sz w:val="24"/>
          <w:szCs w:val="24"/>
        </w:rPr>
        <w:t xml:space="preserve"> julkaisuarkistoon. (Lisätietoa käsikirjoitusversioista: </w:t>
      </w:r>
      <w:hyperlink r:id="rId11">
        <w:r w:rsidRPr="00DA2CC0">
          <w:rPr>
            <w:rStyle w:val="Hyperlinkki"/>
            <w:sz w:val="24"/>
            <w:szCs w:val="24"/>
          </w:rPr>
          <w:t>https://blogs.helsinki.fi/thinkopen/rinnakkaistallennussarja-2-versiot/</w:t>
        </w:r>
      </w:hyperlink>
      <w:r w:rsidRPr="00DA2CC0">
        <w:rPr>
          <w:sz w:val="24"/>
          <w:szCs w:val="24"/>
        </w:rPr>
        <w:t>)</w:t>
      </w:r>
      <w:r w:rsidR="008E6586">
        <w:rPr>
          <w:sz w:val="24"/>
          <w:szCs w:val="24"/>
        </w:rPr>
        <w:t xml:space="preserve">. </w:t>
      </w:r>
      <w:r w:rsidR="008E6586" w:rsidRPr="00554B0D">
        <w:rPr>
          <w:sz w:val="24"/>
          <w:szCs w:val="24"/>
        </w:rPr>
        <w:t>Ks. Rinnakkaistallentaminen</w:t>
      </w:r>
    </w:p>
    <w:p w14:paraId="58780AED" w14:textId="77777777" w:rsidR="00D71B0B" w:rsidRPr="00DA2CC0" w:rsidRDefault="00D71B0B" w:rsidP="00D71B0B">
      <w:pPr>
        <w:pStyle w:val="Eivli"/>
        <w:rPr>
          <w:sz w:val="24"/>
          <w:szCs w:val="24"/>
        </w:rPr>
      </w:pPr>
    </w:p>
    <w:p w14:paraId="64DC4657" w14:textId="57FCD86D" w:rsidR="00A57B0C" w:rsidRPr="00DA2CC0" w:rsidRDefault="00A57B0C" w:rsidP="4512F8B1">
      <w:pPr>
        <w:pStyle w:val="Eivli"/>
        <w:rPr>
          <w:sz w:val="24"/>
          <w:szCs w:val="24"/>
        </w:rPr>
      </w:pPr>
      <w:r w:rsidRPr="00DA2CC0">
        <w:rPr>
          <w:b/>
          <w:bCs/>
          <w:sz w:val="24"/>
          <w:szCs w:val="24"/>
        </w:rPr>
        <w:t>Lisenssi</w:t>
      </w:r>
      <w:r w:rsidRPr="00DA2CC0">
        <w:rPr>
          <w:sz w:val="24"/>
          <w:szCs w:val="24"/>
        </w:rPr>
        <w:t xml:space="preserve"> = tekijän myöntämä lupa teoksen (esim. artikkeli, kirja, kirjan luku) avoimeen jakamiseen tietyillä jatkokäyttöä koskevilla ehdoilla. Avoimessa julkaisemisessa käytetään yleensä Creative </w:t>
      </w:r>
      <w:proofErr w:type="spellStart"/>
      <w:r w:rsidRPr="00DA2CC0">
        <w:rPr>
          <w:sz w:val="24"/>
          <w:szCs w:val="24"/>
        </w:rPr>
        <w:t>Commons</w:t>
      </w:r>
      <w:proofErr w:type="spellEnd"/>
      <w:r w:rsidRPr="00DA2CC0">
        <w:rPr>
          <w:sz w:val="24"/>
          <w:szCs w:val="24"/>
        </w:rPr>
        <w:t xml:space="preserve"> -lisenssejä. (Lisätietoa CC-lisensseistä: </w:t>
      </w:r>
      <w:hyperlink r:id="rId12">
        <w:r w:rsidRPr="00DA2CC0">
          <w:rPr>
            <w:rStyle w:val="Hyperlinkki"/>
            <w:sz w:val="24"/>
            <w:szCs w:val="24"/>
          </w:rPr>
          <w:t>https://libraryguides.helsinki.fi/oa/lisenssit</w:t>
        </w:r>
      </w:hyperlink>
      <w:r w:rsidRPr="00DA2CC0">
        <w:rPr>
          <w:sz w:val="24"/>
          <w:szCs w:val="24"/>
        </w:rPr>
        <w:t>)</w:t>
      </w:r>
    </w:p>
    <w:p w14:paraId="65D22DB6" w14:textId="32B4FFD2" w:rsidR="4512F8B1" w:rsidRPr="00DA2CC0" w:rsidRDefault="4512F8B1" w:rsidP="4512F8B1">
      <w:pPr>
        <w:pStyle w:val="Eivli"/>
        <w:rPr>
          <w:b/>
          <w:bCs/>
          <w:sz w:val="24"/>
          <w:szCs w:val="24"/>
        </w:rPr>
      </w:pPr>
    </w:p>
    <w:p w14:paraId="3AE89A2D" w14:textId="4F92D056" w:rsidR="00D71B0B" w:rsidRPr="00DA2CC0" w:rsidRDefault="00A57B0C" w:rsidP="00D71B0B">
      <w:pPr>
        <w:pStyle w:val="Eivli"/>
        <w:rPr>
          <w:sz w:val="24"/>
          <w:szCs w:val="24"/>
        </w:rPr>
      </w:pPr>
      <w:r w:rsidRPr="00DA2CC0">
        <w:rPr>
          <w:b/>
          <w:bCs/>
          <w:sz w:val="24"/>
          <w:szCs w:val="24"/>
        </w:rPr>
        <w:t>ORCID</w:t>
      </w:r>
      <w:r w:rsidRPr="00DA2CC0">
        <w:rPr>
          <w:sz w:val="24"/>
          <w:szCs w:val="24"/>
        </w:rPr>
        <w:t xml:space="preserve"> = kansainvälinen digitaalinen tutkijatunniste, joka mahdollistaa tutkijoiden yksilöimisen. ORCID (Open </w:t>
      </w:r>
      <w:proofErr w:type="spellStart"/>
      <w:r w:rsidRPr="00DA2CC0">
        <w:rPr>
          <w:sz w:val="24"/>
          <w:szCs w:val="24"/>
        </w:rPr>
        <w:t>Researcher</w:t>
      </w:r>
      <w:proofErr w:type="spellEnd"/>
      <w:r w:rsidRPr="00DA2CC0">
        <w:rPr>
          <w:sz w:val="24"/>
          <w:szCs w:val="24"/>
        </w:rPr>
        <w:t xml:space="preserve"> and </w:t>
      </w:r>
      <w:proofErr w:type="spellStart"/>
      <w:r w:rsidRPr="00DA2CC0">
        <w:rPr>
          <w:sz w:val="24"/>
          <w:szCs w:val="24"/>
        </w:rPr>
        <w:t>Contributor</w:t>
      </w:r>
      <w:proofErr w:type="spellEnd"/>
      <w:r w:rsidRPr="00DA2CC0">
        <w:rPr>
          <w:sz w:val="24"/>
          <w:szCs w:val="24"/>
        </w:rPr>
        <w:t xml:space="preserve"> ID) auttaa tunnistamaan tutkijat muun muassa tilanteissa, joissa tutkija vaihtaa nimeä tai useilla tutkijoilla on sama nimi. ORCID vähentää tarvetta syöttää julkaisutietoja moneen kertaan eri järjestelmiin, jos tutkija esimerkiksi vaihtaa organisaatiosta toiseen. ORCID-tunnisteen avulla tutkija voi luoda julkisen profiilin kansallisessa Tiedejatutkimus.fi-palvelussa, jonne julkaisutiedot kootaan eri lähteistä. (Lisätietoa: </w:t>
      </w:r>
      <w:hyperlink r:id="rId13">
        <w:r w:rsidRPr="00DA2CC0">
          <w:rPr>
            <w:rStyle w:val="Hyperlinkki"/>
            <w:sz w:val="24"/>
            <w:szCs w:val="24"/>
          </w:rPr>
          <w:t>https://info.orcid.org/what-is-orcid/</w:t>
        </w:r>
      </w:hyperlink>
      <w:r w:rsidRPr="00DA2CC0">
        <w:rPr>
          <w:sz w:val="24"/>
          <w:szCs w:val="24"/>
        </w:rPr>
        <w:t>)</w:t>
      </w:r>
    </w:p>
    <w:p w14:paraId="086F81CC" w14:textId="77777777" w:rsidR="00D71B0B" w:rsidRPr="00DA2CC0" w:rsidRDefault="00D71B0B" w:rsidP="00D71B0B">
      <w:pPr>
        <w:pStyle w:val="Eivli"/>
        <w:rPr>
          <w:sz w:val="24"/>
          <w:szCs w:val="24"/>
        </w:rPr>
      </w:pPr>
    </w:p>
    <w:p w14:paraId="38D33398" w14:textId="3E1F6802" w:rsidR="00D71B0B" w:rsidRPr="00DA2CC0" w:rsidRDefault="00D71B0B" w:rsidP="00D71B0B">
      <w:pPr>
        <w:pStyle w:val="Eivli"/>
        <w:rPr>
          <w:sz w:val="24"/>
          <w:szCs w:val="24"/>
        </w:rPr>
      </w:pPr>
      <w:r w:rsidRPr="00DA2CC0">
        <w:rPr>
          <w:b/>
          <w:bCs/>
          <w:sz w:val="24"/>
          <w:szCs w:val="24"/>
        </w:rPr>
        <w:t>Pitkäaikainen saatavuus</w:t>
      </w:r>
      <w:r w:rsidRPr="00DA2CC0">
        <w:rPr>
          <w:sz w:val="24"/>
          <w:szCs w:val="24"/>
        </w:rPr>
        <w:t xml:space="preserve"> = digitaalisessa muodossa olevan informaation saatavuuden varmistaminen </w:t>
      </w:r>
      <w:r w:rsidR="00554B0D">
        <w:rPr>
          <w:sz w:val="24"/>
          <w:szCs w:val="24"/>
        </w:rPr>
        <w:t>sekä</w:t>
      </w:r>
      <w:r w:rsidRPr="00DA2CC0">
        <w:rPr>
          <w:sz w:val="24"/>
          <w:szCs w:val="24"/>
        </w:rPr>
        <w:t xml:space="preserve"> säilyttäminen ymmärrettävänä ja käytettävänä</w:t>
      </w:r>
      <w:r w:rsidR="00554B0D">
        <w:rPr>
          <w:sz w:val="24"/>
          <w:szCs w:val="24"/>
        </w:rPr>
        <w:t>.</w:t>
      </w:r>
    </w:p>
    <w:p w14:paraId="196F28CF" w14:textId="77777777" w:rsidR="00D71B0B" w:rsidRPr="00DA2CC0" w:rsidRDefault="00D71B0B" w:rsidP="00D71B0B">
      <w:pPr>
        <w:pStyle w:val="Eivli"/>
        <w:rPr>
          <w:sz w:val="24"/>
          <w:szCs w:val="24"/>
        </w:rPr>
      </w:pPr>
    </w:p>
    <w:p w14:paraId="4BEE6820" w14:textId="1543F195" w:rsidR="00D71B0B" w:rsidRPr="00DA2CC0" w:rsidRDefault="00A57B0C" w:rsidP="01A7FD20">
      <w:pPr>
        <w:rPr>
          <w:color w:val="FF0000"/>
        </w:rPr>
      </w:pPr>
      <w:r w:rsidRPr="00DA2CC0">
        <w:rPr>
          <w:b/>
          <w:bCs/>
        </w:rPr>
        <w:t>Rinnakkaistallentaminen, rinnakkaisjulkaiseminen</w:t>
      </w:r>
      <w:r w:rsidRPr="00DA2CC0">
        <w:t xml:space="preserve"> = tapahtuu alkuperäisen julkaisemisen rinnalla, ja on yksi tapa julkaista avoimesti. Rinnakkaistallentaminen varmistaa myös julkaisun pitkäaikaisen saatavuuden. Rinnakkaistallennuksessa tietty versio artikkelista – usein vertaisarvioitu ja julkaistavaksi hyväksytty viimeinen käsikirjoitusversio – tallennetaan tieteenalakohtaiseen tai organisaation julkaisuarkistoon kustantajan ehtojen mukaisesti joko välittömästi tai julkaisuviiveen (embargo) jälkeen.</w:t>
      </w:r>
      <w:r w:rsidR="47A72DF2" w:rsidRPr="00DA2CC0">
        <w:t xml:space="preserve"> Myös avoimena ilmestyneet julkaisut </w:t>
      </w:r>
      <w:proofErr w:type="spellStart"/>
      <w:r w:rsidR="47A72DF2" w:rsidRPr="00DA2CC0">
        <w:t>rinnakkaistallennetaan</w:t>
      </w:r>
      <w:proofErr w:type="spellEnd"/>
      <w:r w:rsidR="47A72DF2" w:rsidRPr="00DA2CC0">
        <w:t xml:space="preserve"> pitkäaikaissäilytyksen varmistamiseksi. </w:t>
      </w:r>
      <w:r w:rsidRPr="00DA2CC0">
        <w:t xml:space="preserve">(Lisätietoa: </w:t>
      </w:r>
      <w:hyperlink r:id="rId14">
        <w:r w:rsidRPr="00DA2CC0">
          <w:rPr>
            <w:rStyle w:val="Hyperlinkki"/>
          </w:rPr>
          <w:t>https://www.helsinki.fi/fi/tutkimus/palvelut-tutkijoille/rinnakkaistallennus</w:t>
        </w:r>
      </w:hyperlink>
      <w:r w:rsidRPr="00DA2CC0">
        <w:t>)</w:t>
      </w:r>
      <w:r w:rsidR="00121AAC">
        <w:t xml:space="preserve">. Ks. Avoin julkaiseminen </w:t>
      </w:r>
      <w:r w:rsidR="0034452A">
        <w:t>ja</w:t>
      </w:r>
      <w:r w:rsidR="00121AAC">
        <w:t xml:space="preserve"> Käsikirjoitusversiot</w:t>
      </w:r>
      <w:r w:rsidR="22858E7F" w:rsidRPr="00DA2CC0">
        <w:t xml:space="preserve"> </w:t>
      </w:r>
    </w:p>
    <w:p w14:paraId="0F1D9219" w14:textId="314B9044" w:rsidR="00D71B0B" w:rsidRPr="00DA2CC0" w:rsidRDefault="00D71B0B" w:rsidP="33B82029">
      <w:pPr>
        <w:pStyle w:val="Eivli"/>
        <w:rPr>
          <w:rFonts w:ascii="Calibri" w:eastAsia="Calibri" w:hAnsi="Calibri" w:cs="Calibri"/>
          <w:b/>
          <w:bCs/>
          <w:sz w:val="24"/>
          <w:szCs w:val="24"/>
        </w:rPr>
      </w:pPr>
    </w:p>
    <w:p w14:paraId="05FCDDED" w14:textId="7015AED2" w:rsidR="00D71B0B" w:rsidRPr="00DA2CC0" w:rsidRDefault="00A57B0C" w:rsidP="33B82029">
      <w:pPr>
        <w:pStyle w:val="Eivli"/>
        <w:rPr>
          <w:color w:val="FF0000"/>
          <w:sz w:val="24"/>
          <w:szCs w:val="24"/>
        </w:rPr>
      </w:pPr>
      <w:r w:rsidRPr="00DA2CC0">
        <w:rPr>
          <w:rFonts w:ascii="Calibri" w:eastAsia="Calibri" w:hAnsi="Calibri" w:cs="Calibri"/>
          <w:b/>
          <w:bCs/>
          <w:sz w:val="24"/>
          <w:szCs w:val="24"/>
        </w:rPr>
        <w:t>Tieteellinen julkaisu</w:t>
      </w:r>
      <w:r w:rsidRPr="00DA2CC0">
        <w:rPr>
          <w:rFonts w:ascii="Calibri" w:eastAsia="Calibri" w:hAnsi="Calibri" w:cs="Calibri"/>
          <w:sz w:val="24"/>
          <w:szCs w:val="24"/>
        </w:rPr>
        <w:t xml:space="preserve"> = tieteellisessä julkaisukanavassa julkaistu uutta tutkimustietoa sisältävä julkaisu, joka muiden tutkijoiden pitää voida todentaa, arvioida ja käyttää. Tieteellinen julkaisu voi olla yksittäisen tutkijan tai tutkijaryhmän tuottama ja tieteellisen julkaisun pääkohderyhmänä ovat tieteenalan asiantuntijat. Opetus- ja kulttuuriministeriön (OKM) </w:t>
      </w:r>
      <w:r w:rsidR="7056940E" w:rsidRPr="00DA2CC0">
        <w:rPr>
          <w:rFonts w:ascii="Calibri" w:eastAsia="Calibri" w:hAnsi="Calibri" w:cs="Calibri"/>
          <w:sz w:val="24"/>
          <w:szCs w:val="24"/>
        </w:rPr>
        <w:t xml:space="preserve">julkaisutyyppiluokituksen mukaan </w:t>
      </w:r>
      <w:r w:rsidRPr="00DA2CC0">
        <w:rPr>
          <w:rFonts w:ascii="Calibri" w:eastAsia="Calibri" w:hAnsi="Calibri" w:cs="Calibri"/>
          <w:sz w:val="24"/>
          <w:szCs w:val="24"/>
        </w:rPr>
        <w:t>tieteellinen julkaisu on vertaisarvioitu, jolloin julkaisun tulee käydä läpi koko käsikirjoitukseen kohdistuva riippumattomien asiantuntijoiden suorittama arviointi. Tieteellisellä julkaisulla täytyy olla aina ulkopuolinen julkaisija, ja julkaisijalla tieteenalan asiantuntijoista koostuva toimituskunta. Tieteellisiä julkaisuja ovat</w:t>
      </w:r>
      <w:r w:rsidR="3ECD6D98" w:rsidRPr="00DA2CC0">
        <w:rPr>
          <w:rFonts w:ascii="Calibri" w:eastAsia="Calibri" w:hAnsi="Calibri" w:cs="Calibri"/>
          <w:sz w:val="24"/>
          <w:szCs w:val="24"/>
        </w:rPr>
        <w:t>:</w:t>
      </w:r>
      <w:r w:rsidRPr="00DA2CC0">
        <w:rPr>
          <w:rFonts w:ascii="Calibri" w:eastAsia="Calibri" w:hAnsi="Calibri" w:cs="Calibri"/>
          <w:sz w:val="24"/>
          <w:szCs w:val="24"/>
        </w:rPr>
        <w:t xml:space="preserve"> lehtiartikkelit (OKM-luokituksessa A1 ja A2), kokoomateosartikkelit (A3), konferenssiartikkelit (A4), erillisteokset (C1) ja toimitetut teokset (C2). (Lähteet ja lisätietoa: </w:t>
      </w:r>
      <w:hyperlink r:id="rId15">
        <w:r w:rsidRPr="00DA2CC0">
          <w:rPr>
            <w:rStyle w:val="Hyperlinkki"/>
            <w:rFonts w:ascii="Calibri" w:eastAsia="Calibri" w:hAnsi="Calibri" w:cs="Calibri"/>
            <w:color w:val="0563C1"/>
            <w:sz w:val="24"/>
            <w:szCs w:val="24"/>
          </w:rPr>
          <w:t>https://julkaisufoorumi.fi/fi/arvioinnit/julkaisutyypin-maarittaminen</w:t>
        </w:r>
      </w:hyperlink>
      <w:r w:rsidR="0034452A">
        <w:rPr>
          <w:rStyle w:val="Hyperlinkki"/>
          <w:rFonts w:ascii="Calibri" w:eastAsia="Calibri" w:hAnsi="Calibri" w:cs="Calibri"/>
          <w:color w:val="0563C1"/>
          <w:sz w:val="24"/>
          <w:szCs w:val="24"/>
        </w:rPr>
        <w:t>)</w:t>
      </w:r>
    </w:p>
    <w:p w14:paraId="50DA75A2" w14:textId="77777777" w:rsidR="00D71B0B" w:rsidRPr="00DA2CC0" w:rsidRDefault="00D71B0B" w:rsidP="00D71B0B">
      <w:pPr>
        <w:pStyle w:val="Eivli"/>
        <w:rPr>
          <w:sz w:val="24"/>
          <w:szCs w:val="24"/>
        </w:rPr>
      </w:pPr>
    </w:p>
    <w:p w14:paraId="3C832B6F" w14:textId="05A13A3D" w:rsidR="37FD9D81" w:rsidRPr="00121AAC" w:rsidRDefault="00A57B0C" w:rsidP="00035EC9">
      <w:pPr>
        <w:pStyle w:val="Eivli"/>
        <w:rPr>
          <w:sz w:val="24"/>
          <w:szCs w:val="24"/>
        </w:rPr>
      </w:pPr>
      <w:r w:rsidRPr="1734F623">
        <w:rPr>
          <w:b/>
          <w:bCs/>
          <w:sz w:val="24"/>
          <w:szCs w:val="24"/>
        </w:rPr>
        <w:t xml:space="preserve">Välitön avoimuus </w:t>
      </w:r>
      <w:r w:rsidRPr="1734F623">
        <w:rPr>
          <w:sz w:val="24"/>
          <w:szCs w:val="24"/>
        </w:rPr>
        <w:t xml:space="preserve">= </w:t>
      </w:r>
      <w:r w:rsidR="634DCA9F" w:rsidRPr="1734F623">
        <w:rPr>
          <w:sz w:val="24"/>
          <w:szCs w:val="24"/>
        </w:rPr>
        <w:t>tieteellinen</w:t>
      </w:r>
      <w:r w:rsidRPr="1734F623">
        <w:rPr>
          <w:sz w:val="24"/>
          <w:szCs w:val="24"/>
        </w:rPr>
        <w:t xml:space="preserve"> </w:t>
      </w:r>
      <w:r w:rsidR="634DCA9F" w:rsidRPr="1734F623">
        <w:rPr>
          <w:sz w:val="24"/>
          <w:szCs w:val="24"/>
        </w:rPr>
        <w:t>julkaisu</w:t>
      </w:r>
      <w:r w:rsidRPr="1734F623">
        <w:rPr>
          <w:sz w:val="24"/>
          <w:szCs w:val="24"/>
        </w:rPr>
        <w:t xml:space="preserve"> (esim. artikkeli, kirja, kirjan luku) on avoimesti saatavilla ilman julkaisuviivettä </w:t>
      </w:r>
      <w:r w:rsidR="7E5DDFA3" w:rsidRPr="1734F623">
        <w:rPr>
          <w:sz w:val="24"/>
          <w:szCs w:val="24"/>
        </w:rPr>
        <w:t>(</w:t>
      </w:r>
      <w:r w:rsidRPr="1734F623">
        <w:rPr>
          <w:sz w:val="24"/>
          <w:szCs w:val="24"/>
        </w:rPr>
        <w:t>embargo</w:t>
      </w:r>
      <w:r w:rsidR="3C7F9281" w:rsidRPr="1734F623">
        <w:rPr>
          <w:sz w:val="24"/>
          <w:szCs w:val="24"/>
        </w:rPr>
        <w:t>)</w:t>
      </w:r>
      <w:r w:rsidRPr="1734F623">
        <w:rPr>
          <w:sz w:val="24"/>
          <w:szCs w:val="24"/>
        </w:rPr>
        <w:t>.</w:t>
      </w:r>
      <w:r w:rsidR="55209FBB" w:rsidRPr="1734F623">
        <w:rPr>
          <w:sz w:val="24"/>
          <w:szCs w:val="24"/>
        </w:rPr>
        <w:t xml:space="preserve"> </w:t>
      </w:r>
      <w:r w:rsidR="0095045D" w:rsidRPr="00121AAC">
        <w:rPr>
          <w:sz w:val="24"/>
          <w:szCs w:val="24"/>
        </w:rPr>
        <w:t>Kustantajien asettamat julkaisuviiveet eli embargot vaihtelevat</w:t>
      </w:r>
      <w:r w:rsidR="00121AAC">
        <w:rPr>
          <w:sz w:val="24"/>
          <w:szCs w:val="24"/>
        </w:rPr>
        <w:t xml:space="preserve">, mutta ne </w:t>
      </w:r>
      <w:r w:rsidR="0095045D" w:rsidRPr="00121AAC">
        <w:rPr>
          <w:sz w:val="24"/>
          <w:szCs w:val="24"/>
        </w:rPr>
        <w:t xml:space="preserve">ovat yleensä </w:t>
      </w:r>
      <w:r w:rsidR="00A84B11" w:rsidRPr="00121AAC">
        <w:rPr>
          <w:sz w:val="24"/>
          <w:szCs w:val="24"/>
        </w:rPr>
        <w:t>6–24</w:t>
      </w:r>
      <w:r w:rsidR="0095045D" w:rsidRPr="00121AAC">
        <w:rPr>
          <w:sz w:val="24"/>
          <w:szCs w:val="24"/>
        </w:rPr>
        <w:t xml:space="preserve"> kuukauden pituisia.</w:t>
      </w:r>
      <w:r w:rsidR="0064701E" w:rsidRPr="00121AAC">
        <w:rPr>
          <w:sz w:val="24"/>
          <w:szCs w:val="24"/>
        </w:rPr>
        <w:t xml:space="preserve"> </w:t>
      </w:r>
      <w:r w:rsidR="001373AA" w:rsidRPr="00121AAC">
        <w:rPr>
          <w:sz w:val="24"/>
          <w:szCs w:val="24"/>
        </w:rPr>
        <w:t>Erilaiset avoimen tieteen hankkeet</w:t>
      </w:r>
      <w:r w:rsidR="00C46B09" w:rsidRPr="00121AAC">
        <w:rPr>
          <w:sz w:val="24"/>
          <w:szCs w:val="24"/>
        </w:rPr>
        <w:t xml:space="preserve"> </w:t>
      </w:r>
      <w:r w:rsidR="006B5AFB" w:rsidRPr="00121AAC">
        <w:rPr>
          <w:sz w:val="24"/>
          <w:szCs w:val="24"/>
        </w:rPr>
        <w:t xml:space="preserve">pyrkivät </w:t>
      </w:r>
      <w:r w:rsidR="001024A6" w:rsidRPr="00121AAC">
        <w:rPr>
          <w:sz w:val="24"/>
          <w:szCs w:val="24"/>
        </w:rPr>
        <w:t>välittömään avoim</w:t>
      </w:r>
      <w:r w:rsidR="00CA3923" w:rsidRPr="00121AAC">
        <w:rPr>
          <w:sz w:val="24"/>
          <w:szCs w:val="24"/>
        </w:rPr>
        <w:t>uuteen</w:t>
      </w:r>
      <w:r w:rsidR="008E75D4" w:rsidRPr="00121AAC">
        <w:rPr>
          <w:sz w:val="24"/>
          <w:szCs w:val="24"/>
        </w:rPr>
        <w:t xml:space="preserve">, koska </w:t>
      </w:r>
      <w:r w:rsidR="001024A6" w:rsidRPr="00121AAC">
        <w:rPr>
          <w:sz w:val="24"/>
          <w:szCs w:val="24"/>
        </w:rPr>
        <w:t>embargo</w:t>
      </w:r>
      <w:r w:rsidR="00FD66EB" w:rsidRPr="00121AAC">
        <w:rPr>
          <w:sz w:val="24"/>
          <w:szCs w:val="24"/>
        </w:rPr>
        <w:t>t</w:t>
      </w:r>
      <w:r w:rsidR="008E75D4" w:rsidRPr="00121AAC">
        <w:rPr>
          <w:sz w:val="24"/>
          <w:szCs w:val="24"/>
        </w:rPr>
        <w:t xml:space="preserve"> ovat avoimen julkaisemisen este</w:t>
      </w:r>
      <w:r w:rsidR="00121AAC">
        <w:rPr>
          <w:sz w:val="24"/>
          <w:szCs w:val="24"/>
        </w:rPr>
        <w:t>.</w:t>
      </w:r>
      <w:r w:rsidR="00A475F4" w:rsidRPr="00121AAC">
        <w:rPr>
          <w:sz w:val="24"/>
          <w:szCs w:val="24"/>
        </w:rPr>
        <w:t xml:space="preserve"> </w:t>
      </w:r>
      <w:r w:rsidR="00121AAC">
        <w:rPr>
          <w:sz w:val="24"/>
          <w:szCs w:val="24"/>
        </w:rPr>
        <w:t>Ks</w:t>
      </w:r>
      <w:r w:rsidR="00A475F4" w:rsidRPr="00121AAC">
        <w:rPr>
          <w:sz w:val="24"/>
          <w:szCs w:val="24"/>
        </w:rPr>
        <w:t xml:space="preserve">. </w:t>
      </w:r>
      <w:r w:rsidR="363A64FD" w:rsidRPr="00121AAC">
        <w:rPr>
          <w:sz w:val="24"/>
          <w:szCs w:val="24"/>
        </w:rPr>
        <w:t>A</w:t>
      </w:r>
      <w:r w:rsidR="00A475F4" w:rsidRPr="00121AAC">
        <w:rPr>
          <w:sz w:val="24"/>
          <w:szCs w:val="24"/>
        </w:rPr>
        <w:t>voin julkaiseminen</w:t>
      </w:r>
    </w:p>
    <w:p w14:paraId="2435D0D1" w14:textId="77777777" w:rsidR="001B63EF" w:rsidRPr="00121AAC" w:rsidRDefault="001B63EF" w:rsidP="001B63EF">
      <w:pPr>
        <w:pStyle w:val="Luettelokappale"/>
        <w:ind w:left="1440"/>
      </w:pPr>
    </w:p>
    <w:sectPr w:rsidR="001B63EF" w:rsidRPr="00121AAC">
      <w:headerReference w:type="default" r:id="rId16"/>
      <w:footerReference w:type="default" r:id="rId17"/>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6E7DC0" w14:textId="77777777" w:rsidR="009B04CC" w:rsidRDefault="009B04CC" w:rsidP="006613B3">
      <w:r>
        <w:separator/>
      </w:r>
    </w:p>
  </w:endnote>
  <w:endnote w:type="continuationSeparator" w:id="0">
    <w:p w14:paraId="0F8B9080" w14:textId="77777777" w:rsidR="009B04CC" w:rsidRDefault="009B04CC" w:rsidP="006613B3">
      <w:r>
        <w:continuationSeparator/>
      </w:r>
    </w:p>
  </w:endnote>
  <w:endnote w:type="continuationNotice" w:id="1">
    <w:p w14:paraId="5F813072" w14:textId="77777777" w:rsidR="009B04CC" w:rsidRDefault="009B04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34396905"/>
      <w:docPartObj>
        <w:docPartGallery w:val="Page Numbers (Bottom of Page)"/>
        <w:docPartUnique/>
      </w:docPartObj>
    </w:sdtPr>
    <w:sdtEndPr>
      <w:rPr>
        <w:noProof/>
      </w:rPr>
    </w:sdtEndPr>
    <w:sdtContent>
      <w:p w14:paraId="58B30DCC" w14:textId="0852C35B" w:rsidR="001E14A6" w:rsidRDefault="001E14A6">
        <w:pPr>
          <w:pStyle w:val="Alatunniste"/>
          <w:jc w:val="right"/>
        </w:pPr>
        <w:r>
          <w:fldChar w:fldCharType="begin"/>
        </w:r>
        <w:r>
          <w:instrText xml:space="preserve"> PAGE   \* MERGEFORMAT </w:instrText>
        </w:r>
        <w:r>
          <w:fldChar w:fldCharType="separate"/>
        </w:r>
        <w:r>
          <w:rPr>
            <w:noProof/>
          </w:rPr>
          <w:t>2</w:t>
        </w:r>
        <w:r>
          <w:rPr>
            <w:noProof/>
          </w:rPr>
          <w:fldChar w:fldCharType="end"/>
        </w:r>
      </w:p>
    </w:sdtContent>
  </w:sdt>
  <w:p w14:paraId="5E6AAF8E" w14:textId="77777777" w:rsidR="006613B3" w:rsidRDefault="006613B3">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66012E" w14:textId="77777777" w:rsidR="009B04CC" w:rsidRDefault="009B04CC" w:rsidP="006613B3">
      <w:r>
        <w:separator/>
      </w:r>
    </w:p>
  </w:footnote>
  <w:footnote w:type="continuationSeparator" w:id="0">
    <w:p w14:paraId="6DE57B6D" w14:textId="77777777" w:rsidR="009B04CC" w:rsidRDefault="009B04CC" w:rsidP="006613B3">
      <w:r>
        <w:continuationSeparator/>
      </w:r>
    </w:p>
  </w:footnote>
  <w:footnote w:type="continuationNotice" w:id="1">
    <w:p w14:paraId="473A9791" w14:textId="77777777" w:rsidR="009B04CC" w:rsidRDefault="009B04C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49F951" w14:textId="0AED271A" w:rsidR="0066442F" w:rsidRPr="00FD7610" w:rsidRDefault="0066442F">
    <w:pPr>
      <w:pStyle w:val="Yltunniste"/>
    </w:pPr>
    <w:r>
      <w:t>Helsingin yliopiston avoimen julkaisemisen periaatteet</w:t>
    </w:r>
    <w:r>
      <w:tab/>
    </w:r>
    <w:r w:rsidR="00FD7610" w:rsidRPr="00FD7610">
      <w:t>20</w:t>
    </w:r>
    <w:r w:rsidRPr="00FD7610">
      <w:t>.1.2025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43126A"/>
    <w:multiLevelType w:val="hybridMultilevel"/>
    <w:tmpl w:val="C02620A8"/>
    <w:lvl w:ilvl="0" w:tplc="040B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38F06D9"/>
    <w:multiLevelType w:val="hybridMultilevel"/>
    <w:tmpl w:val="F390822A"/>
    <w:lvl w:ilvl="0" w:tplc="EC34229C">
      <w:start w:val="1"/>
      <w:numFmt w:val="bullet"/>
      <w:lvlText w:val=""/>
      <w:lvlJc w:val="left"/>
      <w:pPr>
        <w:ind w:left="720" w:hanging="360"/>
      </w:pPr>
      <w:rPr>
        <w:rFonts w:ascii="Symbol" w:hAnsi="Symbol" w:hint="default"/>
      </w:rPr>
    </w:lvl>
    <w:lvl w:ilvl="1" w:tplc="36224536">
      <w:start w:val="1"/>
      <w:numFmt w:val="bullet"/>
      <w:lvlText w:val="o"/>
      <w:lvlJc w:val="left"/>
      <w:pPr>
        <w:ind w:left="1440" w:hanging="360"/>
      </w:pPr>
      <w:rPr>
        <w:rFonts w:ascii="Courier New" w:hAnsi="Courier New" w:hint="default"/>
      </w:rPr>
    </w:lvl>
    <w:lvl w:ilvl="2" w:tplc="BD0E4B42">
      <w:start w:val="1"/>
      <w:numFmt w:val="bullet"/>
      <w:lvlText w:val=""/>
      <w:lvlJc w:val="left"/>
      <w:pPr>
        <w:ind w:left="2160" w:hanging="360"/>
      </w:pPr>
      <w:rPr>
        <w:rFonts w:ascii="Wingdings" w:hAnsi="Wingdings" w:hint="default"/>
      </w:rPr>
    </w:lvl>
    <w:lvl w:ilvl="3" w:tplc="AD820390">
      <w:start w:val="1"/>
      <w:numFmt w:val="bullet"/>
      <w:lvlText w:val=""/>
      <w:lvlJc w:val="left"/>
      <w:pPr>
        <w:ind w:left="2880" w:hanging="360"/>
      </w:pPr>
      <w:rPr>
        <w:rFonts w:ascii="Symbol" w:hAnsi="Symbol" w:hint="default"/>
      </w:rPr>
    </w:lvl>
    <w:lvl w:ilvl="4" w:tplc="0BEE1BDE">
      <w:start w:val="1"/>
      <w:numFmt w:val="bullet"/>
      <w:lvlText w:val="o"/>
      <w:lvlJc w:val="left"/>
      <w:pPr>
        <w:ind w:left="3600" w:hanging="360"/>
      </w:pPr>
      <w:rPr>
        <w:rFonts w:ascii="Courier New" w:hAnsi="Courier New" w:hint="default"/>
      </w:rPr>
    </w:lvl>
    <w:lvl w:ilvl="5" w:tplc="7AD474AE">
      <w:start w:val="1"/>
      <w:numFmt w:val="bullet"/>
      <w:lvlText w:val=""/>
      <w:lvlJc w:val="left"/>
      <w:pPr>
        <w:ind w:left="4320" w:hanging="360"/>
      </w:pPr>
      <w:rPr>
        <w:rFonts w:ascii="Wingdings" w:hAnsi="Wingdings" w:hint="default"/>
      </w:rPr>
    </w:lvl>
    <w:lvl w:ilvl="6" w:tplc="CFF477A0">
      <w:start w:val="1"/>
      <w:numFmt w:val="bullet"/>
      <w:lvlText w:val=""/>
      <w:lvlJc w:val="left"/>
      <w:pPr>
        <w:ind w:left="5040" w:hanging="360"/>
      </w:pPr>
      <w:rPr>
        <w:rFonts w:ascii="Symbol" w:hAnsi="Symbol" w:hint="default"/>
      </w:rPr>
    </w:lvl>
    <w:lvl w:ilvl="7" w:tplc="90C09CE0">
      <w:start w:val="1"/>
      <w:numFmt w:val="bullet"/>
      <w:lvlText w:val="o"/>
      <w:lvlJc w:val="left"/>
      <w:pPr>
        <w:ind w:left="5760" w:hanging="360"/>
      </w:pPr>
      <w:rPr>
        <w:rFonts w:ascii="Courier New" w:hAnsi="Courier New" w:hint="default"/>
      </w:rPr>
    </w:lvl>
    <w:lvl w:ilvl="8" w:tplc="A9EAFFC8">
      <w:start w:val="1"/>
      <w:numFmt w:val="bullet"/>
      <w:lvlText w:val=""/>
      <w:lvlJc w:val="left"/>
      <w:pPr>
        <w:ind w:left="6480" w:hanging="360"/>
      </w:pPr>
      <w:rPr>
        <w:rFonts w:ascii="Wingdings" w:hAnsi="Wingdings" w:hint="default"/>
      </w:rPr>
    </w:lvl>
  </w:abstractNum>
  <w:abstractNum w:abstractNumId="2" w15:restartNumberingAfterBreak="0">
    <w:nsid w:val="17293E9A"/>
    <w:multiLevelType w:val="hybridMultilevel"/>
    <w:tmpl w:val="D09A508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196A27D4"/>
    <w:multiLevelType w:val="hybridMultilevel"/>
    <w:tmpl w:val="4DBCA838"/>
    <w:lvl w:ilvl="0" w:tplc="040B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6682686"/>
    <w:multiLevelType w:val="hybridMultilevel"/>
    <w:tmpl w:val="1654EAD6"/>
    <w:lvl w:ilvl="0" w:tplc="9B8E07C2">
      <w:start w:val="1"/>
      <w:numFmt w:val="bullet"/>
      <w:lvlText w:val="•"/>
      <w:lvlJc w:val="left"/>
      <w:pPr>
        <w:tabs>
          <w:tab w:val="num" w:pos="720"/>
        </w:tabs>
        <w:ind w:left="720" w:hanging="360"/>
      </w:pPr>
      <w:rPr>
        <w:rFonts w:ascii="Arial" w:hAnsi="Arial" w:hint="default"/>
      </w:rPr>
    </w:lvl>
    <w:lvl w:ilvl="1" w:tplc="0B1EF630">
      <w:numFmt w:val="bullet"/>
      <w:lvlText w:val="•"/>
      <w:lvlJc w:val="left"/>
      <w:pPr>
        <w:tabs>
          <w:tab w:val="num" w:pos="1440"/>
        </w:tabs>
        <w:ind w:left="1440" w:hanging="360"/>
      </w:pPr>
      <w:rPr>
        <w:rFonts w:ascii="Arial" w:hAnsi="Arial" w:hint="default"/>
      </w:rPr>
    </w:lvl>
    <w:lvl w:ilvl="2" w:tplc="30CC8A1E" w:tentative="1">
      <w:start w:val="1"/>
      <w:numFmt w:val="bullet"/>
      <w:lvlText w:val="•"/>
      <w:lvlJc w:val="left"/>
      <w:pPr>
        <w:tabs>
          <w:tab w:val="num" w:pos="2160"/>
        </w:tabs>
        <w:ind w:left="2160" w:hanging="360"/>
      </w:pPr>
      <w:rPr>
        <w:rFonts w:ascii="Arial" w:hAnsi="Arial" w:hint="default"/>
      </w:rPr>
    </w:lvl>
    <w:lvl w:ilvl="3" w:tplc="0D221F40" w:tentative="1">
      <w:start w:val="1"/>
      <w:numFmt w:val="bullet"/>
      <w:lvlText w:val="•"/>
      <w:lvlJc w:val="left"/>
      <w:pPr>
        <w:tabs>
          <w:tab w:val="num" w:pos="2880"/>
        </w:tabs>
        <w:ind w:left="2880" w:hanging="360"/>
      </w:pPr>
      <w:rPr>
        <w:rFonts w:ascii="Arial" w:hAnsi="Arial" w:hint="default"/>
      </w:rPr>
    </w:lvl>
    <w:lvl w:ilvl="4" w:tplc="39164F3E" w:tentative="1">
      <w:start w:val="1"/>
      <w:numFmt w:val="bullet"/>
      <w:lvlText w:val="•"/>
      <w:lvlJc w:val="left"/>
      <w:pPr>
        <w:tabs>
          <w:tab w:val="num" w:pos="3600"/>
        </w:tabs>
        <w:ind w:left="3600" w:hanging="360"/>
      </w:pPr>
      <w:rPr>
        <w:rFonts w:ascii="Arial" w:hAnsi="Arial" w:hint="default"/>
      </w:rPr>
    </w:lvl>
    <w:lvl w:ilvl="5" w:tplc="4EDCB99E" w:tentative="1">
      <w:start w:val="1"/>
      <w:numFmt w:val="bullet"/>
      <w:lvlText w:val="•"/>
      <w:lvlJc w:val="left"/>
      <w:pPr>
        <w:tabs>
          <w:tab w:val="num" w:pos="4320"/>
        </w:tabs>
        <w:ind w:left="4320" w:hanging="360"/>
      </w:pPr>
      <w:rPr>
        <w:rFonts w:ascii="Arial" w:hAnsi="Arial" w:hint="default"/>
      </w:rPr>
    </w:lvl>
    <w:lvl w:ilvl="6" w:tplc="62560992" w:tentative="1">
      <w:start w:val="1"/>
      <w:numFmt w:val="bullet"/>
      <w:lvlText w:val="•"/>
      <w:lvlJc w:val="left"/>
      <w:pPr>
        <w:tabs>
          <w:tab w:val="num" w:pos="5040"/>
        </w:tabs>
        <w:ind w:left="5040" w:hanging="360"/>
      </w:pPr>
      <w:rPr>
        <w:rFonts w:ascii="Arial" w:hAnsi="Arial" w:hint="default"/>
      </w:rPr>
    </w:lvl>
    <w:lvl w:ilvl="7" w:tplc="7C14A7B4" w:tentative="1">
      <w:start w:val="1"/>
      <w:numFmt w:val="bullet"/>
      <w:lvlText w:val="•"/>
      <w:lvlJc w:val="left"/>
      <w:pPr>
        <w:tabs>
          <w:tab w:val="num" w:pos="5760"/>
        </w:tabs>
        <w:ind w:left="5760" w:hanging="360"/>
      </w:pPr>
      <w:rPr>
        <w:rFonts w:ascii="Arial" w:hAnsi="Arial" w:hint="default"/>
      </w:rPr>
    </w:lvl>
    <w:lvl w:ilvl="8" w:tplc="3F84098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CD94A89"/>
    <w:multiLevelType w:val="multilevel"/>
    <w:tmpl w:val="3B8CF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D030D35"/>
    <w:multiLevelType w:val="hybridMultilevel"/>
    <w:tmpl w:val="E05CE978"/>
    <w:lvl w:ilvl="0" w:tplc="040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DB77EB8"/>
    <w:multiLevelType w:val="multilevel"/>
    <w:tmpl w:val="5CF21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46E77B7"/>
    <w:multiLevelType w:val="multilevel"/>
    <w:tmpl w:val="03726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9701184"/>
    <w:multiLevelType w:val="hybridMultilevel"/>
    <w:tmpl w:val="33E4218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534539FC"/>
    <w:multiLevelType w:val="hybridMultilevel"/>
    <w:tmpl w:val="827C4158"/>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5C091C41"/>
    <w:multiLevelType w:val="hybridMultilevel"/>
    <w:tmpl w:val="521C7E10"/>
    <w:lvl w:ilvl="0" w:tplc="040B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5D42098F"/>
    <w:multiLevelType w:val="multilevel"/>
    <w:tmpl w:val="B6DA7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EBD47A9"/>
    <w:multiLevelType w:val="hybridMultilevel"/>
    <w:tmpl w:val="9A3EB36E"/>
    <w:lvl w:ilvl="0" w:tplc="040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673812AB"/>
    <w:multiLevelType w:val="hybridMultilevel"/>
    <w:tmpl w:val="DF72CD36"/>
    <w:lvl w:ilvl="0" w:tplc="1CB258A4">
      <w:start w:val="1"/>
      <w:numFmt w:val="bullet"/>
      <w:lvlText w:val="•"/>
      <w:lvlJc w:val="left"/>
      <w:pPr>
        <w:tabs>
          <w:tab w:val="num" w:pos="720"/>
        </w:tabs>
        <w:ind w:left="720" w:hanging="360"/>
      </w:pPr>
      <w:rPr>
        <w:rFonts w:ascii="Arial" w:hAnsi="Arial" w:hint="default"/>
      </w:rPr>
    </w:lvl>
    <w:lvl w:ilvl="1" w:tplc="F16EAA9C" w:tentative="1">
      <w:start w:val="1"/>
      <w:numFmt w:val="bullet"/>
      <w:lvlText w:val="•"/>
      <w:lvlJc w:val="left"/>
      <w:pPr>
        <w:tabs>
          <w:tab w:val="num" w:pos="1440"/>
        </w:tabs>
        <w:ind w:left="1440" w:hanging="360"/>
      </w:pPr>
      <w:rPr>
        <w:rFonts w:ascii="Arial" w:hAnsi="Arial" w:hint="default"/>
      </w:rPr>
    </w:lvl>
    <w:lvl w:ilvl="2" w:tplc="9E96928C" w:tentative="1">
      <w:start w:val="1"/>
      <w:numFmt w:val="bullet"/>
      <w:lvlText w:val="•"/>
      <w:lvlJc w:val="left"/>
      <w:pPr>
        <w:tabs>
          <w:tab w:val="num" w:pos="2160"/>
        </w:tabs>
        <w:ind w:left="2160" w:hanging="360"/>
      </w:pPr>
      <w:rPr>
        <w:rFonts w:ascii="Arial" w:hAnsi="Arial" w:hint="default"/>
      </w:rPr>
    </w:lvl>
    <w:lvl w:ilvl="3" w:tplc="8DD4A5CE" w:tentative="1">
      <w:start w:val="1"/>
      <w:numFmt w:val="bullet"/>
      <w:lvlText w:val="•"/>
      <w:lvlJc w:val="left"/>
      <w:pPr>
        <w:tabs>
          <w:tab w:val="num" w:pos="2880"/>
        </w:tabs>
        <w:ind w:left="2880" w:hanging="360"/>
      </w:pPr>
      <w:rPr>
        <w:rFonts w:ascii="Arial" w:hAnsi="Arial" w:hint="default"/>
      </w:rPr>
    </w:lvl>
    <w:lvl w:ilvl="4" w:tplc="4CC0BB36" w:tentative="1">
      <w:start w:val="1"/>
      <w:numFmt w:val="bullet"/>
      <w:lvlText w:val="•"/>
      <w:lvlJc w:val="left"/>
      <w:pPr>
        <w:tabs>
          <w:tab w:val="num" w:pos="3600"/>
        </w:tabs>
        <w:ind w:left="3600" w:hanging="360"/>
      </w:pPr>
      <w:rPr>
        <w:rFonts w:ascii="Arial" w:hAnsi="Arial" w:hint="default"/>
      </w:rPr>
    </w:lvl>
    <w:lvl w:ilvl="5" w:tplc="BAFA7BBC" w:tentative="1">
      <w:start w:val="1"/>
      <w:numFmt w:val="bullet"/>
      <w:lvlText w:val="•"/>
      <w:lvlJc w:val="left"/>
      <w:pPr>
        <w:tabs>
          <w:tab w:val="num" w:pos="4320"/>
        </w:tabs>
        <w:ind w:left="4320" w:hanging="360"/>
      </w:pPr>
      <w:rPr>
        <w:rFonts w:ascii="Arial" w:hAnsi="Arial" w:hint="default"/>
      </w:rPr>
    </w:lvl>
    <w:lvl w:ilvl="6" w:tplc="7F729DAC" w:tentative="1">
      <w:start w:val="1"/>
      <w:numFmt w:val="bullet"/>
      <w:lvlText w:val="•"/>
      <w:lvlJc w:val="left"/>
      <w:pPr>
        <w:tabs>
          <w:tab w:val="num" w:pos="5040"/>
        </w:tabs>
        <w:ind w:left="5040" w:hanging="360"/>
      </w:pPr>
      <w:rPr>
        <w:rFonts w:ascii="Arial" w:hAnsi="Arial" w:hint="default"/>
      </w:rPr>
    </w:lvl>
    <w:lvl w:ilvl="7" w:tplc="4D148FEE" w:tentative="1">
      <w:start w:val="1"/>
      <w:numFmt w:val="bullet"/>
      <w:lvlText w:val="•"/>
      <w:lvlJc w:val="left"/>
      <w:pPr>
        <w:tabs>
          <w:tab w:val="num" w:pos="5760"/>
        </w:tabs>
        <w:ind w:left="5760" w:hanging="360"/>
      </w:pPr>
      <w:rPr>
        <w:rFonts w:ascii="Arial" w:hAnsi="Arial" w:hint="default"/>
      </w:rPr>
    </w:lvl>
    <w:lvl w:ilvl="8" w:tplc="39F8719A"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3D43A5B"/>
    <w:multiLevelType w:val="hybridMultilevel"/>
    <w:tmpl w:val="3E42F68A"/>
    <w:lvl w:ilvl="0" w:tplc="B7D2A63E">
      <w:start w:val="1"/>
      <w:numFmt w:val="bullet"/>
      <w:lvlText w:val=""/>
      <w:lvlJc w:val="left"/>
      <w:pPr>
        <w:ind w:left="720" w:hanging="360"/>
      </w:pPr>
      <w:rPr>
        <w:rFonts w:ascii="Symbol" w:hAnsi="Symbol" w:hint="default"/>
      </w:rPr>
    </w:lvl>
    <w:lvl w:ilvl="1" w:tplc="062627C2">
      <w:start w:val="1"/>
      <w:numFmt w:val="bullet"/>
      <w:lvlText w:val="o"/>
      <w:lvlJc w:val="left"/>
      <w:pPr>
        <w:ind w:left="1440" w:hanging="360"/>
      </w:pPr>
      <w:rPr>
        <w:rFonts w:ascii="Courier New" w:hAnsi="Courier New" w:hint="default"/>
      </w:rPr>
    </w:lvl>
    <w:lvl w:ilvl="2" w:tplc="81F647EC">
      <w:start w:val="1"/>
      <w:numFmt w:val="bullet"/>
      <w:lvlText w:val=""/>
      <w:lvlJc w:val="left"/>
      <w:pPr>
        <w:ind w:left="2160" w:hanging="360"/>
      </w:pPr>
      <w:rPr>
        <w:rFonts w:ascii="Wingdings" w:hAnsi="Wingdings" w:hint="default"/>
      </w:rPr>
    </w:lvl>
    <w:lvl w:ilvl="3" w:tplc="89422B2C">
      <w:start w:val="1"/>
      <w:numFmt w:val="bullet"/>
      <w:lvlText w:val=""/>
      <w:lvlJc w:val="left"/>
      <w:pPr>
        <w:ind w:left="2880" w:hanging="360"/>
      </w:pPr>
      <w:rPr>
        <w:rFonts w:ascii="Symbol" w:hAnsi="Symbol" w:hint="default"/>
      </w:rPr>
    </w:lvl>
    <w:lvl w:ilvl="4" w:tplc="B986F884">
      <w:start w:val="1"/>
      <w:numFmt w:val="bullet"/>
      <w:lvlText w:val="o"/>
      <w:lvlJc w:val="left"/>
      <w:pPr>
        <w:ind w:left="3600" w:hanging="360"/>
      </w:pPr>
      <w:rPr>
        <w:rFonts w:ascii="Courier New" w:hAnsi="Courier New" w:hint="default"/>
      </w:rPr>
    </w:lvl>
    <w:lvl w:ilvl="5" w:tplc="9CF83FB0">
      <w:start w:val="1"/>
      <w:numFmt w:val="bullet"/>
      <w:lvlText w:val=""/>
      <w:lvlJc w:val="left"/>
      <w:pPr>
        <w:ind w:left="4320" w:hanging="360"/>
      </w:pPr>
      <w:rPr>
        <w:rFonts w:ascii="Wingdings" w:hAnsi="Wingdings" w:hint="default"/>
      </w:rPr>
    </w:lvl>
    <w:lvl w:ilvl="6" w:tplc="C51C4EEC">
      <w:start w:val="1"/>
      <w:numFmt w:val="bullet"/>
      <w:lvlText w:val=""/>
      <w:lvlJc w:val="left"/>
      <w:pPr>
        <w:ind w:left="5040" w:hanging="360"/>
      </w:pPr>
      <w:rPr>
        <w:rFonts w:ascii="Symbol" w:hAnsi="Symbol" w:hint="default"/>
      </w:rPr>
    </w:lvl>
    <w:lvl w:ilvl="7" w:tplc="13A04430">
      <w:start w:val="1"/>
      <w:numFmt w:val="bullet"/>
      <w:lvlText w:val="o"/>
      <w:lvlJc w:val="left"/>
      <w:pPr>
        <w:ind w:left="5760" w:hanging="360"/>
      </w:pPr>
      <w:rPr>
        <w:rFonts w:ascii="Courier New" w:hAnsi="Courier New" w:hint="default"/>
      </w:rPr>
    </w:lvl>
    <w:lvl w:ilvl="8" w:tplc="5EDA407E">
      <w:start w:val="1"/>
      <w:numFmt w:val="bullet"/>
      <w:lvlText w:val=""/>
      <w:lvlJc w:val="left"/>
      <w:pPr>
        <w:ind w:left="6480" w:hanging="360"/>
      </w:pPr>
      <w:rPr>
        <w:rFonts w:ascii="Wingdings" w:hAnsi="Wingdings" w:hint="default"/>
      </w:rPr>
    </w:lvl>
  </w:abstractNum>
  <w:abstractNum w:abstractNumId="16" w15:restartNumberingAfterBreak="0">
    <w:nsid w:val="7A084662"/>
    <w:multiLevelType w:val="hybridMultilevel"/>
    <w:tmpl w:val="596264FE"/>
    <w:lvl w:ilvl="0" w:tplc="040B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2415857">
    <w:abstractNumId w:val="4"/>
  </w:num>
  <w:num w:numId="2" w16cid:durableId="891580898">
    <w:abstractNumId w:val="9"/>
  </w:num>
  <w:num w:numId="3" w16cid:durableId="1194880259">
    <w:abstractNumId w:val="10"/>
  </w:num>
  <w:num w:numId="4" w16cid:durableId="122964209">
    <w:abstractNumId w:val="12"/>
  </w:num>
  <w:num w:numId="5" w16cid:durableId="863325011">
    <w:abstractNumId w:val="5"/>
  </w:num>
  <w:num w:numId="6" w16cid:durableId="1909922233">
    <w:abstractNumId w:val="2"/>
  </w:num>
  <w:num w:numId="7" w16cid:durableId="1655254091">
    <w:abstractNumId w:val="14"/>
  </w:num>
  <w:num w:numId="8" w16cid:durableId="539393232">
    <w:abstractNumId w:val="7"/>
  </w:num>
  <w:num w:numId="9" w16cid:durableId="1121000945">
    <w:abstractNumId w:val="8"/>
  </w:num>
  <w:num w:numId="10" w16cid:durableId="424308601">
    <w:abstractNumId w:val="1"/>
  </w:num>
  <w:num w:numId="11" w16cid:durableId="1113283903">
    <w:abstractNumId w:val="15"/>
  </w:num>
  <w:num w:numId="12" w16cid:durableId="770735716">
    <w:abstractNumId w:val="3"/>
  </w:num>
  <w:num w:numId="13" w16cid:durableId="310250662">
    <w:abstractNumId w:val="0"/>
  </w:num>
  <w:num w:numId="14" w16cid:durableId="333607587">
    <w:abstractNumId w:val="11"/>
  </w:num>
  <w:num w:numId="15" w16cid:durableId="1807770668">
    <w:abstractNumId w:val="16"/>
  </w:num>
  <w:num w:numId="16" w16cid:durableId="1232236063">
    <w:abstractNumId w:val="6"/>
  </w:num>
  <w:num w:numId="17" w16cid:durableId="159528305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6"/>
  <w:proofState w:spelling="clean" w:grammar="clean"/>
  <w:defaultTabStop w:val="130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3C99"/>
    <w:rsid w:val="00002E52"/>
    <w:rsid w:val="0000529E"/>
    <w:rsid w:val="00035EC9"/>
    <w:rsid w:val="00043499"/>
    <w:rsid w:val="00044B2F"/>
    <w:rsid w:val="00071125"/>
    <w:rsid w:val="0009540C"/>
    <w:rsid w:val="000955B6"/>
    <w:rsid w:val="00096CA1"/>
    <w:rsid w:val="000972D4"/>
    <w:rsid w:val="000B16EF"/>
    <w:rsid w:val="000C4587"/>
    <w:rsid w:val="000E3F9D"/>
    <w:rsid w:val="000E7EBE"/>
    <w:rsid w:val="000F28B9"/>
    <w:rsid w:val="000F38E6"/>
    <w:rsid w:val="000F77FD"/>
    <w:rsid w:val="001024A6"/>
    <w:rsid w:val="0010716F"/>
    <w:rsid w:val="0011177B"/>
    <w:rsid w:val="00121AAC"/>
    <w:rsid w:val="001257BC"/>
    <w:rsid w:val="001373AA"/>
    <w:rsid w:val="00140CFE"/>
    <w:rsid w:val="00140D40"/>
    <w:rsid w:val="001B0378"/>
    <w:rsid w:val="001B63EF"/>
    <w:rsid w:val="001C5784"/>
    <w:rsid w:val="001D02F7"/>
    <w:rsid w:val="001D55FA"/>
    <w:rsid w:val="001E14A6"/>
    <w:rsid w:val="001F2E9A"/>
    <w:rsid w:val="00204E87"/>
    <w:rsid w:val="00206670"/>
    <w:rsid w:val="0021166C"/>
    <w:rsid w:val="00214069"/>
    <w:rsid w:val="002360EB"/>
    <w:rsid w:val="00242666"/>
    <w:rsid w:val="00271A3A"/>
    <w:rsid w:val="0027300D"/>
    <w:rsid w:val="0027748C"/>
    <w:rsid w:val="00280716"/>
    <w:rsid w:val="002A4B68"/>
    <w:rsid w:val="002A69C7"/>
    <w:rsid w:val="002B44F8"/>
    <w:rsid w:val="002B5015"/>
    <w:rsid w:val="002C0B9A"/>
    <w:rsid w:val="002C3FF4"/>
    <w:rsid w:val="002D654C"/>
    <w:rsid w:val="002F369F"/>
    <w:rsid w:val="00301E91"/>
    <w:rsid w:val="0030303D"/>
    <w:rsid w:val="00306FAB"/>
    <w:rsid w:val="0032730F"/>
    <w:rsid w:val="0034452A"/>
    <w:rsid w:val="00344EE3"/>
    <w:rsid w:val="003602B8"/>
    <w:rsid w:val="00363C99"/>
    <w:rsid w:val="0036403B"/>
    <w:rsid w:val="0036631B"/>
    <w:rsid w:val="00381503"/>
    <w:rsid w:val="003B1272"/>
    <w:rsid w:val="003C10CD"/>
    <w:rsid w:val="003C2CA9"/>
    <w:rsid w:val="003D3E21"/>
    <w:rsid w:val="003D7700"/>
    <w:rsid w:val="004075BD"/>
    <w:rsid w:val="0041699B"/>
    <w:rsid w:val="00440A5B"/>
    <w:rsid w:val="004519A6"/>
    <w:rsid w:val="0045660B"/>
    <w:rsid w:val="004571EF"/>
    <w:rsid w:val="00460035"/>
    <w:rsid w:val="004600A0"/>
    <w:rsid w:val="00483702"/>
    <w:rsid w:val="0048634E"/>
    <w:rsid w:val="004A35D5"/>
    <w:rsid w:val="004B2DAD"/>
    <w:rsid w:val="004E045E"/>
    <w:rsid w:val="004E29C3"/>
    <w:rsid w:val="004F5DE8"/>
    <w:rsid w:val="00502A60"/>
    <w:rsid w:val="00504A96"/>
    <w:rsid w:val="005526FB"/>
    <w:rsid w:val="00554B0D"/>
    <w:rsid w:val="00561357"/>
    <w:rsid w:val="00564E82"/>
    <w:rsid w:val="005663D6"/>
    <w:rsid w:val="005712A8"/>
    <w:rsid w:val="00584589"/>
    <w:rsid w:val="005855FC"/>
    <w:rsid w:val="005926B8"/>
    <w:rsid w:val="00593869"/>
    <w:rsid w:val="005A37F2"/>
    <w:rsid w:val="005A749C"/>
    <w:rsid w:val="005C6F19"/>
    <w:rsid w:val="005E0796"/>
    <w:rsid w:val="005E57D0"/>
    <w:rsid w:val="005F7BF7"/>
    <w:rsid w:val="00600460"/>
    <w:rsid w:val="006010AB"/>
    <w:rsid w:val="006048E4"/>
    <w:rsid w:val="00606192"/>
    <w:rsid w:val="00621E44"/>
    <w:rsid w:val="00623316"/>
    <w:rsid w:val="00642E18"/>
    <w:rsid w:val="0064701E"/>
    <w:rsid w:val="0065242F"/>
    <w:rsid w:val="00655D19"/>
    <w:rsid w:val="006613B3"/>
    <w:rsid w:val="0066442F"/>
    <w:rsid w:val="00671E38"/>
    <w:rsid w:val="0067541A"/>
    <w:rsid w:val="006801F9"/>
    <w:rsid w:val="0069264D"/>
    <w:rsid w:val="006A615A"/>
    <w:rsid w:val="006A6D85"/>
    <w:rsid w:val="006B2819"/>
    <w:rsid w:val="006B4DC3"/>
    <w:rsid w:val="006B5AFB"/>
    <w:rsid w:val="006B71C7"/>
    <w:rsid w:val="006C32B6"/>
    <w:rsid w:val="006C4F83"/>
    <w:rsid w:val="006D6DBD"/>
    <w:rsid w:val="006E48D9"/>
    <w:rsid w:val="006F06E3"/>
    <w:rsid w:val="006F7DE4"/>
    <w:rsid w:val="00714B04"/>
    <w:rsid w:val="007152A1"/>
    <w:rsid w:val="00716256"/>
    <w:rsid w:val="00721D15"/>
    <w:rsid w:val="0072221A"/>
    <w:rsid w:val="00724520"/>
    <w:rsid w:val="00750D42"/>
    <w:rsid w:val="007761D3"/>
    <w:rsid w:val="00792439"/>
    <w:rsid w:val="007A4FAC"/>
    <w:rsid w:val="007A5CDA"/>
    <w:rsid w:val="007B47B9"/>
    <w:rsid w:val="007B6CB9"/>
    <w:rsid w:val="007B7182"/>
    <w:rsid w:val="007C1582"/>
    <w:rsid w:val="007C3457"/>
    <w:rsid w:val="007D08C7"/>
    <w:rsid w:val="007D1860"/>
    <w:rsid w:val="007F6887"/>
    <w:rsid w:val="00804573"/>
    <w:rsid w:val="00805E7F"/>
    <w:rsid w:val="0080737C"/>
    <w:rsid w:val="0081F968"/>
    <w:rsid w:val="00827DD3"/>
    <w:rsid w:val="00827E81"/>
    <w:rsid w:val="008341AF"/>
    <w:rsid w:val="00840392"/>
    <w:rsid w:val="00843AB2"/>
    <w:rsid w:val="00847E56"/>
    <w:rsid w:val="00854E9F"/>
    <w:rsid w:val="00855D9A"/>
    <w:rsid w:val="00856D25"/>
    <w:rsid w:val="00874983"/>
    <w:rsid w:val="00876A80"/>
    <w:rsid w:val="00881237"/>
    <w:rsid w:val="00883C96"/>
    <w:rsid w:val="008930B7"/>
    <w:rsid w:val="00893D77"/>
    <w:rsid w:val="00894828"/>
    <w:rsid w:val="008976F9"/>
    <w:rsid w:val="00897B62"/>
    <w:rsid w:val="008A2EB3"/>
    <w:rsid w:val="008AB9B9"/>
    <w:rsid w:val="008C561C"/>
    <w:rsid w:val="008D5030"/>
    <w:rsid w:val="008E6586"/>
    <w:rsid w:val="008E75D4"/>
    <w:rsid w:val="008E779C"/>
    <w:rsid w:val="00902D64"/>
    <w:rsid w:val="00903E0D"/>
    <w:rsid w:val="009047D6"/>
    <w:rsid w:val="00926F8E"/>
    <w:rsid w:val="00931D39"/>
    <w:rsid w:val="0095045D"/>
    <w:rsid w:val="009708EB"/>
    <w:rsid w:val="00981A78"/>
    <w:rsid w:val="009823A1"/>
    <w:rsid w:val="009830F9"/>
    <w:rsid w:val="009965BE"/>
    <w:rsid w:val="009A1039"/>
    <w:rsid w:val="009B04CC"/>
    <w:rsid w:val="009C38BD"/>
    <w:rsid w:val="009C3CB9"/>
    <w:rsid w:val="009C54D6"/>
    <w:rsid w:val="009D2F55"/>
    <w:rsid w:val="009E77FC"/>
    <w:rsid w:val="009F06A9"/>
    <w:rsid w:val="00A036BE"/>
    <w:rsid w:val="00A17C07"/>
    <w:rsid w:val="00A236C2"/>
    <w:rsid w:val="00A4289E"/>
    <w:rsid w:val="00A475F4"/>
    <w:rsid w:val="00A530DF"/>
    <w:rsid w:val="00A57B0C"/>
    <w:rsid w:val="00A61E74"/>
    <w:rsid w:val="00A84B11"/>
    <w:rsid w:val="00A94955"/>
    <w:rsid w:val="00AB11DC"/>
    <w:rsid w:val="00AC7ACC"/>
    <w:rsid w:val="00ACC70C"/>
    <w:rsid w:val="00AE253B"/>
    <w:rsid w:val="00AE5896"/>
    <w:rsid w:val="00AF26B0"/>
    <w:rsid w:val="00AF4B0E"/>
    <w:rsid w:val="00AF7436"/>
    <w:rsid w:val="00B0204D"/>
    <w:rsid w:val="00B02AFD"/>
    <w:rsid w:val="00B157B0"/>
    <w:rsid w:val="00B16E72"/>
    <w:rsid w:val="00B25A92"/>
    <w:rsid w:val="00B3186D"/>
    <w:rsid w:val="00B363BF"/>
    <w:rsid w:val="00B52E10"/>
    <w:rsid w:val="00B636FB"/>
    <w:rsid w:val="00B64259"/>
    <w:rsid w:val="00B6515B"/>
    <w:rsid w:val="00B80082"/>
    <w:rsid w:val="00B8608C"/>
    <w:rsid w:val="00B9119A"/>
    <w:rsid w:val="00BA1663"/>
    <w:rsid w:val="00BA3C95"/>
    <w:rsid w:val="00BC00DC"/>
    <w:rsid w:val="00BC7119"/>
    <w:rsid w:val="00BD9D3C"/>
    <w:rsid w:val="00BE37B8"/>
    <w:rsid w:val="00BF1588"/>
    <w:rsid w:val="00BF17F0"/>
    <w:rsid w:val="00BF3ADC"/>
    <w:rsid w:val="00BF61A9"/>
    <w:rsid w:val="00BF6657"/>
    <w:rsid w:val="00C03597"/>
    <w:rsid w:val="00C03703"/>
    <w:rsid w:val="00C06E76"/>
    <w:rsid w:val="00C07429"/>
    <w:rsid w:val="00C1420F"/>
    <w:rsid w:val="00C23A23"/>
    <w:rsid w:val="00C46B09"/>
    <w:rsid w:val="00C5071E"/>
    <w:rsid w:val="00C74EC2"/>
    <w:rsid w:val="00C85F1B"/>
    <w:rsid w:val="00CA3923"/>
    <w:rsid w:val="00CD2424"/>
    <w:rsid w:val="00CE80B4"/>
    <w:rsid w:val="00D15505"/>
    <w:rsid w:val="00D260E3"/>
    <w:rsid w:val="00D32C20"/>
    <w:rsid w:val="00D5647F"/>
    <w:rsid w:val="00D621C1"/>
    <w:rsid w:val="00D64E37"/>
    <w:rsid w:val="00D71B0B"/>
    <w:rsid w:val="00D730C0"/>
    <w:rsid w:val="00D73F6D"/>
    <w:rsid w:val="00D83A03"/>
    <w:rsid w:val="00D950B1"/>
    <w:rsid w:val="00DA2CC0"/>
    <w:rsid w:val="00DB3AFE"/>
    <w:rsid w:val="00DB539E"/>
    <w:rsid w:val="00DB587C"/>
    <w:rsid w:val="00DC6549"/>
    <w:rsid w:val="00DC7996"/>
    <w:rsid w:val="00DD2371"/>
    <w:rsid w:val="00DF3080"/>
    <w:rsid w:val="00DF5600"/>
    <w:rsid w:val="00DF7164"/>
    <w:rsid w:val="00E026D1"/>
    <w:rsid w:val="00E11A04"/>
    <w:rsid w:val="00E22DBB"/>
    <w:rsid w:val="00E416D0"/>
    <w:rsid w:val="00E61016"/>
    <w:rsid w:val="00E6231C"/>
    <w:rsid w:val="00E71C8E"/>
    <w:rsid w:val="00E95E98"/>
    <w:rsid w:val="00ED48F9"/>
    <w:rsid w:val="00EE790F"/>
    <w:rsid w:val="00F05ABC"/>
    <w:rsid w:val="00F164A6"/>
    <w:rsid w:val="00F16DB2"/>
    <w:rsid w:val="00F274C5"/>
    <w:rsid w:val="00F358C4"/>
    <w:rsid w:val="00F65003"/>
    <w:rsid w:val="00F82DEE"/>
    <w:rsid w:val="00F8469C"/>
    <w:rsid w:val="00FA1BFD"/>
    <w:rsid w:val="00FA3D3D"/>
    <w:rsid w:val="00FB5966"/>
    <w:rsid w:val="00FC080B"/>
    <w:rsid w:val="00FC566D"/>
    <w:rsid w:val="00FD3A69"/>
    <w:rsid w:val="00FD66EB"/>
    <w:rsid w:val="00FD7610"/>
    <w:rsid w:val="00FE0EDB"/>
    <w:rsid w:val="00FE2F66"/>
    <w:rsid w:val="00FF18E3"/>
    <w:rsid w:val="00FF2E46"/>
    <w:rsid w:val="00FF32AA"/>
    <w:rsid w:val="00FF6C21"/>
    <w:rsid w:val="0192AF31"/>
    <w:rsid w:val="01A7FD20"/>
    <w:rsid w:val="025A5F98"/>
    <w:rsid w:val="02CB3AD0"/>
    <w:rsid w:val="02DB4B86"/>
    <w:rsid w:val="0361037A"/>
    <w:rsid w:val="0437E34C"/>
    <w:rsid w:val="043FD232"/>
    <w:rsid w:val="045AE70F"/>
    <w:rsid w:val="04AF2975"/>
    <w:rsid w:val="04F901A1"/>
    <w:rsid w:val="05345C67"/>
    <w:rsid w:val="055C5070"/>
    <w:rsid w:val="059A6CDB"/>
    <w:rsid w:val="06292FAC"/>
    <w:rsid w:val="0660673A"/>
    <w:rsid w:val="066D1DFB"/>
    <w:rsid w:val="06784A69"/>
    <w:rsid w:val="068DDA04"/>
    <w:rsid w:val="07578331"/>
    <w:rsid w:val="07776C3C"/>
    <w:rsid w:val="0843D2AF"/>
    <w:rsid w:val="08869BCF"/>
    <w:rsid w:val="08CD85D0"/>
    <w:rsid w:val="093164AD"/>
    <w:rsid w:val="0A5AE71A"/>
    <w:rsid w:val="0AC0BCE7"/>
    <w:rsid w:val="0ACD350E"/>
    <w:rsid w:val="0B33D85D"/>
    <w:rsid w:val="0B5C8771"/>
    <w:rsid w:val="0C994FF9"/>
    <w:rsid w:val="0CCFA8BE"/>
    <w:rsid w:val="0CE48DE2"/>
    <w:rsid w:val="0D10DC22"/>
    <w:rsid w:val="0D49B8DE"/>
    <w:rsid w:val="0DAE2D9F"/>
    <w:rsid w:val="0E287C9D"/>
    <w:rsid w:val="0E72B11F"/>
    <w:rsid w:val="0E8301CC"/>
    <w:rsid w:val="0EC21650"/>
    <w:rsid w:val="0F803DDA"/>
    <w:rsid w:val="108E8E45"/>
    <w:rsid w:val="109ED679"/>
    <w:rsid w:val="1183FB72"/>
    <w:rsid w:val="126C0966"/>
    <w:rsid w:val="12D4E776"/>
    <w:rsid w:val="12FDC824"/>
    <w:rsid w:val="1307BC16"/>
    <w:rsid w:val="1331D2B8"/>
    <w:rsid w:val="13784098"/>
    <w:rsid w:val="138DF8CB"/>
    <w:rsid w:val="13EDB686"/>
    <w:rsid w:val="13EF03B7"/>
    <w:rsid w:val="1402184B"/>
    <w:rsid w:val="14490F5E"/>
    <w:rsid w:val="14795372"/>
    <w:rsid w:val="1653A51C"/>
    <w:rsid w:val="16669A6D"/>
    <w:rsid w:val="1734F623"/>
    <w:rsid w:val="17351EA1"/>
    <w:rsid w:val="17A8F2D8"/>
    <w:rsid w:val="18471B0C"/>
    <w:rsid w:val="19052910"/>
    <w:rsid w:val="190BA1F6"/>
    <w:rsid w:val="194BC432"/>
    <w:rsid w:val="195D2F97"/>
    <w:rsid w:val="1964CF52"/>
    <w:rsid w:val="198F70D9"/>
    <w:rsid w:val="19B6B9B2"/>
    <w:rsid w:val="19DD0BF2"/>
    <w:rsid w:val="1A21E0E4"/>
    <w:rsid w:val="1A2B3AB4"/>
    <w:rsid w:val="1B3A9EF0"/>
    <w:rsid w:val="1B7E0A0F"/>
    <w:rsid w:val="1B8055EF"/>
    <w:rsid w:val="1BC78215"/>
    <w:rsid w:val="1BCB0060"/>
    <w:rsid w:val="1C6DEE62"/>
    <w:rsid w:val="1CB37646"/>
    <w:rsid w:val="1CE1ABED"/>
    <w:rsid w:val="1D04E3DE"/>
    <w:rsid w:val="1D12A0CD"/>
    <w:rsid w:val="1DBCD67A"/>
    <w:rsid w:val="1DCE398A"/>
    <w:rsid w:val="1DF674A5"/>
    <w:rsid w:val="1F112CEF"/>
    <w:rsid w:val="1F5BE434"/>
    <w:rsid w:val="1FA58F24"/>
    <w:rsid w:val="1FCBD9A3"/>
    <w:rsid w:val="209E7183"/>
    <w:rsid w:val="20F4773C"/>
    <w:rsid w:val="2111190B"/>
    <w:rsid w:val="21843434"/>
    <w:rsid w:val="21E46A32"/>
    <w:rsid w:val="222195CA"/>
    <w:rsid w:val="2263A42A"/>
    <w:rsid w:val="22858E7F"/>
    <w:rsid w:val="22CB312B"/>
    <w:rsid w:val="22E66964"/>
    <w:rsid w:val="23107817"/>
    <w:rsid w:val="232C8850"/>
    <w:rsid w:val="2371CB9B"/>
    <w:rsid w:val="23A5E8C7"/>
    <w:rsid w:val="23EF92EF"/>
    <w:rsid w:val="2485294D"/>
    <w:rsid w:val="25159712"/>
    <w:rsid w:val="260E6C6A"/>
    <w:rsid w:val="271AAB62"/>
    <w:rsid w:val="277AB60E"/>
    <w:rsid w:val="2794DBC8"/>
    <w:rsid w:val="287D9627"/>
    <w:rsid w:val="29259C1C"/>
    <w:rsid w:val="2A57793D"/>
    <w:rsid w:val="2A62C23E"/>
    <w:rsid w:val="2C3ABA87"/>
    <w:rsid w:val="2C8263F7"/>
    <w:rsid w:val="2CA52340"/>
    <w:rsid w:val="2D52C28E"/>
    <w:rsid w:val="2DD4B760"/>
    <w:rsid w:val="30AD706B"/>
    <w:rsid w:val="30BB0308"/>
    <w:rsid w:val="30FCF0D3"/>
    <w:rsid w:val="31161930"/>
    <w:rsid w:val="314A83F8"/>
    <w:rsid w:val="3266FF1A"/>
    <w:rsid w:val="3282F133"/>
    <w:rsid w:val="3290F4E8"/>
    <w:rsid w:val="3298C134"/>
    <w:rsid w:val="32CDC2C3"/>
    <w:rsid w:val="32FB4136"/>
    <w:rsid w:val="3329C2E8"/>
    <w:rsid w:val="336A1F99"/>
    <w:rsid w:val="33AF931C"/>
    <w:rsid w:val="33B82029"/>
    <w:rsid w:val="347D8751"/>
    <w:rsid w:val="348224BA"/>
    <w:rsid w:val="34EC7C73"/>
    <w:rsid w:val="3562757B"/>
    <w:rsid w:val="35AD5001"/>
    <w:rsid w:val="363A64FD"/>
    <w:rsid w:val="36A52BA9"/>
    <w:rsid w:val="3779E756"/>
    <w:rsid w:val="37855AB4"/>
    <w:rsid w:val="37FD0609"/>
    <w:rsid w:val="37FD9D81"/>
    <w:rsid w:val="3813BA63"/>
    <w:rsid w:val="381EBC33"/>
    <w:rsid w:val="3867603B"/>
    <w:rsid w:val="386BEB7F"/>
    <w:rsid w:val="387D150E"/>
    <w:rsid w:val="390802B8"/>
    <w:rsid w:val="39438E86"/>
    <w:rsid w:val="39E8919B"/>
    <w:rsid w:val="3A39BC0D"/>
    <w:rsid w:val="3A5730A2"/>
    <w:rsid w:val="3A65C8C2"/>
    <w:rsid w:val="3A92F624"/>
    <w:rsid w:val="3A9F86C9"/>
    <w:rsid w:val="3AA3D319"/>
    <w:rsid w:val="3B71F8C1"/>
    <w:rsid w:val="3B958E8E"/>
    <w:rsid w:val="3BA77223"/>
    <w:rsid w:val="3BB8A747"/>
    <w:rsid w:val="3C58CBD7"/>
    <w:rsid w:val="3C7F9281"/>
    <w:rsid w:val="3C8E1D45"/>
    <w:rsid w:val="3CD1E28A"/>
    <w:rsid w:val="3CFB5F5B"/>
    <w:rsid w:val="3CFC6234"/>
    <w:rsid w:val="3D2DCC2A"/>
    <w:rsid w:val="3DCE2BD4"/>
    <w:rsid w:val="3DD02D51"/>
    <w:rsid w:val="3DF8DF2A"/>
    <w:rsid w:val="3E6DB2EB"/>
    <w:rsid w:val="3E761B54"/>
    <w:rsid w:val="3E992A61"/>
    <w:rsid w:val="3ECD6D98"/>
    <w:rsid w:val="3EF53A84"/>
    <w:rsid w:val="3FA77146"/>
    <w:rsid w:val="4064DDEB"/>
    <w:rsid w:val="40C6F4C6"/>
    <w:rsid w:val="40EE5D0B"/>
    <w:rsid w:val="419E1475"/>
    <w:rsid w:val="41FEEA0A"/>
    <w:rsid w:val="4254FB56"/>
    <w:rsid w:val="4297D944"/>
    <w:rsid w:val="430163B1"/>
    <w:rsid w:val="430EFC88"/>
    <w:rsid w:val="434EE616"/>
    <w:rsid w:val="443F9B60"/>
    <w:rsid w:val="44C07FDD"/>
    <w:rsid w:val="4512F8B1"/>
    <w:rsid w:val="452CC47F"/>
    <w:rsid w:val="45B651A9"/>
    <w:rsid w:val="45D0B762"/>
    <w:rsid w:val="45DCC835"/>
    <w:rsid w:val="4685F8E6"/>
    <w:rsid w:val="471280D7"/>
    <w:rsid w:val="472B236D"/>
    <w:rsid w:val="47A72DF2"/>
    <w:rsid w:val="49156DE2"/>
    <w:rsid w:val="498E4126"/>
    <w:rsid w:val="49AC1090"/>
    <w:rsid w:val="49C14286"/>
    <w:rsid w:val="49C2AF7B"/>
    <w:rsid w:val="49FC7C11"/>
    <w:rsid w:val="4A89C2CC"/>
    <w:rsid w:val="4B502E2E"/>
    <w:rsid w:val="4B542379"/>
    <w:rsid w:val="4C923A30"/>
    <w:rsid w:val="4CDB370F"/>
    <w:rsid w:val="4CE2E6E8"/>
    <w:rsid w:val="4D3E43AD"/>
    <w:rsid w:val="4D45F993"/>
    <w:rsid w:val="4D593B34"/>
    <w:rsid w:val="4DAAD828"/>
    <w:rsid w:val="4E4F05A3"/>
    <w:rsid w:val="4E7EB749"/>
    <w:rsid w:val="4EA09B66"/>
    <w:rsid w:val="4ECC18F3"/>
    <w:rsid w:val="4EE55A98"/>
    <w:rsid w:val="4EE5B4BD"/>
    <w:rsid w:val="4EF24C9A"/>
    <w:rsid w:val="4F057C92"/>
    <w:rsid w:val="4F19C560"/>
    <w:rsid w:val="4F2EB23D"/>
    <w:rsid w:val="5027949C"/>
    <w:rsid w:val="505E56E4"/>
    <w:rsid w:val="5064BA74"/>
    <w:rsid w:val="5068029C"/>
    <w:rsid w:val="509E89FA"/>
    <w:rsid w:val="50B3C74A"/>
    <w:rsid w:val="50CA829E"/>
    <w:rsid w:val="50E7EE67"/>
    <w:rsid w:val="50EFAFB6"/>
    <w:rsid w:val="5103967B"/>
    <w:rsid w:val="51DEB129"/>
    <w:rsid w:val="520AD267"/>
    <w:rsid w:val="521EE487"/>
    <w:rsid w:val="524647D1"/>
    <w:rsid w:val="52664E30"/>
    <w:rsid w:val="52A9B560"/>
    <w:rsid w:val="531E38A3"/>
    <w:rsid w:val="53354E52"/>
    <w:rsid w:val="53AAD608"/>
    <w:rsid w:val="53CDDBF2"/>
    <w:rsid w:val="545E3B2E"/>
    <w:rsid w:val="54AA5FF2"/>
    <w:rsid w:val="54F1BF4F"/>
    <w:rsid w:val="55209FBB"/>
    <w:rsid w:val="5588F619"/>
    <w:rsid w:val="5591979B"/>
    <w:rsid w:val="56012ECC"/>
    <w:rsid w:val="565047ED"/>
    <w:rsid w:val="565E3760"/>
    <w:rsid w:val="5689C92E"/>
    <w:rsid w:val="56C25AE8"/>
    <w:rsid w:val="56C82638"/>
    <w:rsid w:val="56CF4782"/>
    <w:rsid w:val="56E576EB"/>
    <w:rsid w:val="56E856C5"/>
    <w:rsid w:val="57DE16F5"/>
    <w:rsid w:val="57FE3043"/>
    <w:rsid w:val="58503F77"/>
    <w:rsid w:val="5860AF4D"/>
    <w:rsid w:val="587C3FFB"/>
    <w:rsid w:val="58D3E64E"/>
    <w:rsid w:val="59428CF5"/>
    <w:rsid w:val="59B7A154"/>
    <w:rsid w:val="59C12C54"/>
    <w:rsid w:val="59C28301"/>
    <w:rsid w:val="5AEF90E0"/>
    <w:rsid w:val="5B945B2B"/>
    <w:rsid w:val="5B9F6EB9"/>
    <w:rsid w:val="5C0035EE"/>
    <w:rsid w:val="5CA2C492"/>
    <w:rsid w:val="5CCE647F"/>
    <w:rsid w:val="5CD1E8DD"/>
    <w:rsid w:val="5D3D6ECB"/>
    <w:rsid w:val="5D4C6BAC"/>
    <w:rsid w:val="5DA82AC0"/>
    <w:rsid w:val="5DDF1712"/>
    <w:rsid w:val="5E569822"/>
    <w:rsid w:val="5F147D95"/>
    <w:rsid w:val="5F6973E8"/>
    <w:rsid w:val="5F8D0954"/>
    <w:rsid w:val="5FFA06D4"/>
    <w:rsid w:val="603898FA"/>
    <w:rsid w:val="6041FE7E"/>
    <w:rsid w:val="604CC481"/>
    <w:rsid w:val="60EAED26"/>
    <w:rsid w:val="61912C41"/>
    <w:rsid w:val="62186A41"/>
    <w:rsid w:val="6221E44D"/>
    <w:rsid w:val="625EBBE0"/>
    <w:rsid w:val="629B4A16"/>
    <w:rsid w:val="63112385"/>
    <w:rsid w:val="632B626E"/>
    <w:rsid w:val="634DCA9F"/>
    <w:rsid w:val="635C5FEF"/>
    <w:rsid w:val="64461348"/>
    <w:rsid w:val="6495FC8F"/>
    <w:rsid w:val="64A59F76"/>
    <w:rsid w:val="64ABE958"/>
    <w:rsid w:val="64E17F4F"/>
    <w:rsid w:val="652EB1A1"/>
    <w:rsid w:val="65EFFD94"/>
    <w:rsid w:val="66497D4C"/>
    <w:rsid w:val="6659E36F"/>
    <w:rsid w:val="68367A30"/>
    <w:rsid w:val="69B8FEED"/>
    <w:rsid w:val="69BE9731"/>
    <w:rsid w:val="6AC41F70"/>
    <w:rsid w:val="6BC287D5"/>
    <w:rsid w:val="6BC8C693"/>
    <w:rsid w:val="6C4DF8B1"/>
    <w:rsid w:val="6CC51A6C"/>
    <w:rsid w:val="6D171C02"/>
    <w:rsid w:val="6D95F590"/>
    <w:rsid w:val="6D997E5A"/>
    <w:rsid w:val="6DF6D604"/>
    <w:rsid w:val="6E509564"/>
    <w:rsid w:val="6F2E0009"/>
    <w:rsid w:val="6F85F25F"/>
    <w:rsid w:val="6FB83623"/>
    <w:rsid w:val="70496023"/>
    <w:rsid w:val="7056940E"/>
    <w:rsid w:val="7123C407"/>
    <w:rsid w:val="712E76C6"/>
    <w:rsid w:val="71880D23"/>
    <w:rsid w:val="71C16379"/>
    <w:rsid w:val="71E06F81"/>
    <w:rsid w:val="7207D400"/>
    <w:rsid w:val="7271A915"/>
    <w:rsid w:val="72C61C2C"/>
    <w:rsid w:val="7329ABE9"/>
    <w:rsid w:val="735DFB9B"/>
    <w:rsid w:val="7397B090"/>
    <w:rsid w:val="749D0125"/>
    <w:rsid w:val="74DC9591"/>
    <w:rsid w:val="75D81541"/>
    <w:rsid w:val="75EF0FB5"/>
    <w:rsid w:val="76053B02"/>
    <w:rsid w:val="7645AFE8"/>
    <w:rsid w:val="76CF5152"/>
    <w:rsid w:val="775041DC"/>
    <w:rsid w:val="7769E28F"/>
    <w:rsid w:val="77A03D83"/>
    <w:rsid w:val="77E4FCD9"/>
    <w:rsid w:val="7810F303"/>
    <w:rsid w:val="7862CECD"/>
    <w:rsid w:val="78EE38C8"/>
    <w:rsid w:val="78FDCCDE"/>
    <w:rsid w:val="7A28B04C"/>
    <w:rsid w:val="7A5A80C9"/>
    <w:rsid w:val="7A8A0929"/>
    <w:rsid w:val="7A8FDC8B"/>
    <w:rsid w:val="7A9EA954"/>
    <w:rsid w:val="7B04EB5A"/>
    <w:rsid w:val="7B623B90"/>
    <w:rsid w:val="7BBC0475"/>
    <w:rsid w:val="7C9B03D6"/>
    <w:rsid w:val="7C9FF48B"/>
    <w:rsid w:val="7D62AA46"/>
    <w:rsid w:val="7D8B3195"/>
    <w:rsid w:val="7D960D78"/>
    <w:rsid w:val="7DC1A9EB"/>
    <w:rsid w:val="7E194429"/>
    <w:rsid w:val="7E1A4F93"/>
    <w:rsid w:val="7E5DDFA3"/>
    <w:rsid w:val="7EEC5096"/>
    <w:rsid w:val="7F23D80E"/>
    <w:rsid w:val="7F5355C3"/>
    <w:rsid w:val="7F9147C0"/>
    <w:rsid w:val="7FC1EEDF"/>
  </w:rsids>
  <m:mathPr>
    <m:mathFont m:val="Cambria Math"/>
    <m:brkBin m:val="before"/>
    <m:brkBinSub m:val="--"/>
    <m:smallFrac m:val="0"/>
    <m:dispDef/>
    <m:lMargin m:val="0"/>
    <m:rMargin m:val="0"/>
    <m:defJc m:val="centerGroup"/>
    <m:wrapIndent m:val="1440"/>
    <m:intLim m:val="subSup"/>
    <m:naryLim m:val="undOvr"/>
  </m:mathPr>
  <w:themeFontLang w:val="fi-F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A1C23"/>
  <w15:chartTrackingRefBased/>
  <w15:docId w15:val="{8209EA8E-0C51-467B-8840-0805D8E44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i-F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paragraph" w:styleId="Otsikko1">
    <w:name w:val="heading 1"/>
    <w:basedOn w:val="Normaali"/>
    <w:next w:val="Normaali"/>
    <w:link w:val="Otsikko1Char"/>
    <w:uiPriority w:val="9"/>
    <w:qFormat/>
    <w:rsid w:val="00D71B0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Otsikko2">
    <w:name w:val="heading 2"/>
    <w:basedOn w:val="Normaali"/>
    <w:next w:val="Normaali"/>
    <w:link w:val="Otsikko2Char"/>
    <w:uiPriority w:val="9"/>
    <w:unhideWhenUsed/>
    <w:qFormat/>
    <w:rsid w:val="00792439"/>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363C99"/>
    <w:pPr>
      <w:ind w:left="720"/>
      <w:contextualSpacing/>
    </w:pPr>
  </w:style>
  <w:style w:type="paragraph" w:customStyle="1" w:styleId="paragraph">
    <w:name w:val="paragraph"/>
    <w:basedOn w:val="Normaali"/>
    <w:rsid w:val="004519A6"/>
    <w:pPr>
      <w:spacing w:before="100" w:beforeAutospacing="1" w:after="100" w:afterAutospacing="1"/>
    </w:pPr>
    <w:rPr>
      <w:rFonts w:ascii="Times New Roman" w:eastAsia="Times New Roman" w:hAnsi="Times New Roman" w:cs="Times New Roman"/>
      <w:kern w:val="0"/>
      <w:lang w:eastAsia="fi-FI"/>
      <w14:ligatures w14:val="none"/>
    </w:rPr>
  </w:style>
  <w:style w:type="character" w:customStyle="1" w:styleId="normaltextrun">
    <w:name w:val="normaltextrun"/>
    <w:basedOn w:val="Kappaleenoletusfontti"/>
    <w:rsid w:val="004519A6"/>
  </w:style>
  <w:style w:type="character" w:customStyle="1" w:styleId="apple-converted-space">
    <w:name w:val="apple-converted-space"/>
    <w:basedOn w:val="Kappaleenoletusfontti"/>
    <w:rsid w:val="004519A6"/>
  </w:style>
  <w:style w:type="character" w:customStyle="1" w:styleId="scxp170976749">
    <w:name w:val="scxp170976749"/>
    <w:basedOn w:val="Kappaleenoletusfontti"/>
    <w:rsid w:val="004519A6"/>
  </w:style>
  <w:style w:type="character" w:customStyle="1" w:styleId="eop">
    <w:name w:val="eop"/>
    <w:basedOn w:val="Kappaleenoletusfontti"/>
    <w:rsid w:val="004519A6"/>
  </w:style>
  <w:style w:type="character" w:customStyle="1" w:styleId="scxp158233888">
    <w:name w:val="scxp158233888"/>
    <w:basedOn w:val="Kappaleenoletusfontti"/>
    <w:rsid w:val="00883C96"/>
  </w:style>
  <w:style w:type="character" w:customStyle="1" w:styleId="scxp197451875">
    <w:name w:val="scxp197451875"/>
    <w:basedOn w:val="Kappaleenoletusfontti"/>
    <w:rsid w:val="00DF5600"/>
  </w:style>
  <w:style w:type="character" w:customStyle="1" w:styleId="Otsikko2Char">
    <w:name w:val="Otsikko 2 Char"/>
    <w:basedOn w:val="Kappaleenoletusfontti"/>
    <w:link w:val="Otsikko2"/>
    <w:uiPriority w:val="9"/>
    <w:rsid w:val="00792439"/>
    <w:rPr>
      <w:rFonts w:asciiTheme="majorHAnsi" w:eastAsiaTheme="majorEastAsia" w:hAnsiTheme="majorHAnsi" w:cstheme="majorBidi"/>
      <w:color w:val="2F5496" w:themeColor="accent1" w:themeShade="BF"/>
      <w:sz w:val="26"/>
      <w:szCs w:val="26"/>
    </w:rPr>
  </w:style>
  <w:style w:type="paragraph" w:styleId="Kommentinteksti">
    <w:name w:val="annotation text"/>
    <w:basedOn w:val="Normaali"/>
    <w:link w:val="KommentintekstiChar"/>
    <w:uiPriority w:val="99"/>
    <w:unhideWhenUsed/>
    <w:rsid w:val="00792439"/>
    <w:rPr>
      <w:sz w:val="20"/>
      <w:szCs w:val="20"/>
    </w:rPr>
  </w:style>
  <w:style w:type="character" w:customStyle="1" w:styleId="KommentintekstiChar">
    <w:name w:val="Kommentin teksti Char"/>
    <w:basedOn w:val="Kappaleenoletusfontti"/>
    <w:link w:val="Kommentinteksti"/>
    <w:uiPriority w:val="99"/>
    <w:rsid w:val="00792439"/>
    <w:rPr>
      <w:sz w:val="20"/>
      <w:szCs w:val="20"/>
    </w:rPr>
  </w:style>
  <w:style w:type="character" w:styleId="Kommentinviite">
    <w:name w:val="annotation reference"/>
    <w:basedOn w:val="Kappaleenoletusfontti"/>
    <w:uiPriority w:val="99"/>
    <w:semiHidden/>
    <w:unhideWhenUsed/>
    <w:rsid w:val="00792439"/>
    <w:rPr>
      <w:sz w:val="16"/>
      <w:szCs w:val="16"/>
    </w:rPr>
  </w:style>
  <w:style w:type="character" w:styleId="Hyperlinkki">
    <w:name w:val="Hyperlink"/>
    <w:basedOn w:val="Kappaleenoletusfontti"/>
    <w:uiPriority w:val="99"/>
    <w:unhideWhenUsed/>
    <w:rPr>
      <w:color w:val="0563C1" w:themeColor="hyperlink"/>
      <w:u w:val="single"/>
    </w:rPr>
  </w:style>
  <w:style w:type="character" w:customStyle="1" w:styleId="Otsikko1Char">
    <w:name w:val="Otsikko 1 Char"/>
    <w:basedOn w:val="Kappaleenoletusfontti"/>
    <w:link w:val="Otsikko1"/>
    <w:uiPriority w:val="9"/>
    <w:rsid w:val="00D71B0B"/>
    <w:rPr>
      <w:rFonts w:asciiTheme="majorHAnsi" w:eastAsiaTheme="majorEastAsia" w:hAnsiTheme="majorHAnsi" w:cstheme="majorBidi"/>
      <w:color w:val="2F5496" w:themeColor="accent1" w:themeShade="BF"/>
      <w:sz w:val="32"/>
      <w:szCs w:val="32"/>
    </w:rPr>
  </w:style>
  <w:style w:type="paragraph" w:styleId="Eivli">
    <w:name w:val="No Spacing"/>
    <w:uiPriority w:val="1"/>
    <w:qFormat/>
    <w:rsid w:val="00D71B0B"/>
    <w:rPr>
      <w:sz w:val="22"/>
      <w:szCs w:val="22"/>
    </w:rPr>
  </w:style>
  <w:style w:type="paragraph" w:styleId="Kommentinotsikko">
    <w:name w:val="annotation subject"/>
    <w:basedOn w:val="Kommentinteksti"/>
    <w:next w:val="Kommentinteksti"/>
    <w:link w:val="KommentinotsikkoChar"/>
    <w:uiPriority w:val="99"/>
    <w:semiHidden/>
    <w:unhideWhenUsed/>
    <w:rsid w:val="000B16EF"/>
    <w:rPr>
      <w:b/>
      <w:bCs/>
    </w:rPr>
  </w:style>
  <w:style w:type="character" w:customStyle="1" w:styleId="KommentinotsikkoChar">
    <w:name w:val="Kommentin otsikko Char"/>
    <w:basedOn w:val="KommentintekstiChar"/>
    <w:link w:val="Kommentinotsikko"/>
    <w:uiPriority w:val="99"/>
    <w:semiHidden/>
    <w:rsid w:val="000B16EF"/>
    <w:rPr>
      <w:b/>
      <w:bCs/>
      <w:sz w:val="20"/>
      <w:szCs w:val="20"/>
    </w:rPr>
  </w:style>
  <w:style w:type="paragraph" w:styleId="Yltunniste">
    <w:name w:val="header"/>
    <w:basedOn w:val="Normaali"/>
    <w:link w:val="YltunnisteChar"/>
    <w:uiPriority w:val="99"/>
    <w:unhideWhenUsed/>
    <w:rsid w:val="006613B3"/>
    <w:pPr>
      <w:tabs>
        <w:tab w:val="center" w:pos="4680"/>
        <w:tab w:val="right" w:pos="9360"/>
      </w:tabs>
    </w:pPr>
  </w:style>
  <w:style w:type="character" w:customStyle="1" w:styleId="YltunnisteChar">
    <w:name w:val="Ylätunniste Char"/>
    <w:basedOn w:val="Kappaleenoletusfontti"/>
    <w:link w:val="Yltunniste"/>
    <w:uiPriority w:val="99"/>
    <w:rsid w:val="006613B3"/>
  </w:style>
  <w:style w:type="paragraph" w:styleId="Alatunniste">
    <w:name w:val="footer"/>
    <w:basedOn w:val="Normaali"/>
    <w:link w:val="AlatunnisteChar"/>
    <w:uiPriority w:val="99"/>
    <w:unhideWhenUsed/>
    <w:rsid w:val="006613B3"/>
    <w:pPr>
      <w:tabs>
        <w:tab w:val="center" w:pos="4680"/>
        <w:tab w:val="right" w:pos="9360"/>
      </w:tabs>
    </w:pPr>
  </w:style>
  <w:style w:type="character" w:customStyle="1" w:styleId="AlatunnisteChar">
    <w:name w:val="Alatunniste Char"/>
    <w:basedOn w:val="Kappaleenoletusfontti"/>
    <w:link w:val="Alatunniste"/>
    <w:uiPriority w:val="99"/>
    <w:rsid w:val="006613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161066">
      <w:bodyDiv w:val="1"/>
      <w:marLeft w:val="0"/>
      <w:marRight w:val="0"/>
      <w:marTop w:val="0"/>
      <w:marBottom w:val="0"/>
      <w:divBdr>
        <w:top w:val="none" w:sz="0" w:space="0" w:color="auto"/>
        <w:left w:val="none" w:sz="0" w:space="0" w:color="auto"/>
        <w:bottom w:val="none" w:sz="0" w:space="0" w:color="auto"/>
        <w:right w:val="none" w:sz="0" w:space="0" w:color="auto"/>
      </w:divBdr>
    </w:div>
    <w:div w:id="88429609">
      <w:bodyDiv w:val="1"/>
      <w:marLeft w:val="0"/>
      <w:marRight w:val="0"/>
      <w:marTop w:val="0"/>
      <w:marBottom w:val="0"/>
      <w:divBdr>
        <w:top w:val="none" w:sz="0" w:space="0" w:color="auto"/>
        <w:left w:val="none" w:sz="0" w:space="0" w:color="auto"/>
        <w:bottom w:val="none" w:sz="0" w:space="0" w:color="auto"/>
        <w:right w:val="none" w:sz="0" w:space="0" w:color="auto"/>
      </w:divBdr>
      <w:divsChild>
        <w:div w:id="974528930">
          <w:marLeft w:val="446"/>
          <w:marRight w:val="0"/>
          <w:marTop w:val="0"/>
          <w:marBottom w:val="120"/>
          <w:divBdr>
            <w:top w:val="none" w:sz="0" w:space="0" w:color="auto"/>
            <w:left w:val="none" w:sz="0" w:space="0" w:color="auto"/>
            <w:bottom w:val="none" w:sz="0" w:space="0" w:color="auto"/>
            <w:right w:val="none" w:sz="0" w:space="0" w:color="auto"/>
          </w:divBdr>
        </w:div>
        <w:div w:id="1009330852">
          <w:marLeft w:val="1166"/>
          <w:marRight w:val="0"/>
          <w:marTop w:val="0"/>
          <w:marBottom w:val="120"/>
          <w:divBdr>
            <w:top w:val="none" w:sz="0" w:space="0" w:color="auto"/>
            <w:left w:val="none" w:sz="0" w:space="0" w:color="auto"/>
            <w:bottom w:val="none" w:sz="0" w:space="0" w:color="auto"/>
            <w:right w:val="none" w:sz="0" w:space="0" w:color="auto"/>
          </w:divBdr>
        </w:div>
        <w:div w:id="1276719731">
          <w:marLeft w:val="446"/>
          <w:marRight w:val="0"/>
          <w:marTop w:val="0"/>
          <w:marBottom w:val="120"/>
          <w:divBdr>
            <w:top w:val="none" w:sz="0" w:space="0" w:color="auto"/>
            <w:left w:val="none" w:sz="0" w:space="0" w:color="auto"/>
            <w:bottom w:val="none" w:sz="0" w:space="0" w:color="auto"/>
            <w:right w:val="none" w:sz="0" w:space="0" w:color="auto"/>
          </w:divBdr>
        </w:div>
        <w:div w:id="1967657515">
          <w:marLeft w:val="446"/>
          <w:marRight w:val="0"/>
          <w:marTop w:val="0"/>
          <w:marBottom w:val="120"/>
          <w:divBdr>
            <w:top w:val="none" w:sz="0" w:space="0" w:color="auto"/>
            <w:left w:val="none" w:sz="0" w:space="0" w:color="auto"/>
            <w:bottom w:val="none" w:sz="0" w:space="0" w:color="auto"/>
            <w:right w:val="none" w:sz="0" w:space="0" w:color="auto"/>
          </w:divBdr>
        </w:div>
        <w:div w:id="2035302001">
          <w:marLeft w:val="1166"/>
          <w:marRight w:val="0"/>
          <w:marTop w:val="0"/>
          <w:marBottom w:val="120"/>
          <w:divBdr>
            <w:top w:val="none" w:sz="0" w:space="0" w:color="auto"/>
            <w:left w:val="none" w:sz="0" w:space="0" w:color="auto"/>
            <w:bottom w:val="none" w:sz="0" w:space="0" w:color="auto"/>
            <w:right w:val="none" w:sz="0" w:space="0" w:color="auto"/>
          </w:divBdr>
        </w:div>
      </w:divsChild>
    </w:div>
    <w:div w:id="216481004">
      <w:bodyDiv w:val="1"/>
      <w:marLeft w:val="0"/>
      <w:marRight w:val="0"/>
      <w:marTop w:val="0"/>
      <w:marBottom w:val="0"/>
      <w:divBdr>
        <w:top w:val="none" w:sz="0" w:space="0" w:color="auto"/>
        <w:left w:val="none" w:sz="0" w:space="0" w:color="auto"/>
        <w:bottom w:val="none" w:sz="0" w:space="0" w:color="auto"/>
        <w:right w:val="none" w:sz="0" w:space="0" w:color="auto"/>
      </w:divBdr>
    </w:div>
    <w:div w:id="484929949">
      <w:bodyDiv w:val="1"/>
      <w:marLeft w:val="0"/>
      <w:marRight w:val="0"/>
      <w:marTop w:val="0"/>
      <w:marBottom w:val="0"/>
      <w:divBdr>
        <w:top w:val="none" w:sz="0" w:space="0" w:color="auto"/>
        <w:left w:val="none" w:sz="0" w:space="0" w:color="auto"/>
        <w:bottom w:val="none" w:sz="0" w:space="0" w:color="auto"/>
        <w:right w:val="none" w:sz="0" w:space="0" w:color="auto"/>
      </w:divBdr>
    </w:div>
    <w:div w:id="506334250">
      <w:bodyDiv w:val="1"/>
      <w:marLeft w:val="0"/>
      <w:marRight w:val="0"/>
      <w:marTop w:val="0"/>
      <w:marBottom w:val="0"/>
      <w:divBdr>
        <w:top w:val="none" w:sz="0" w:space="0" w:color="auto"/>
        <w:left w:val="none" w:sz="0" w:space="0" w:color="auto"/>
        <w:bottom w:val="none" w:sz="0" w:space="0" w:color="auto"/>
        <w:right w:val="none" w:sz="0" w:space="0" w:color="auto"/>
      </w:divBdr>
    </w:div>
    <w:div w:id="1456412570">
      <w:bodyDiv w:val="1"/>
      <w:marLeft w:val="0"/>
      <w:marRight w:val="0"/>
      <w:marTop w:val="0"/>
      <w:marBottom w:val="0"/>
      <w:divBdr>
        <w:top w:val="none" w:sz="0" w:space="0" w:color="auto"/>
        <w:left w:val="none" w:sz="0" w:space="0" w:color="auto"/>
        <w:bottom w:val="none" w:sz="0" w:space="0" w:color="auto"/>
        <w:right w:val="none" w:sz="0" w:space="0" w:color="auto"/>
      </w:divBdr>
    </w:div>
    <w:div w:id="1648363349">
      <w:bodyDiv w:val="1"/>
      <w:marLeft w:val="0"/>
      <w:marRight w:val="0"/>
      <w:marTop w:val="0"/>
      <w:marBottom w:val="0"/>
      <w:divBdr>
        <w:top w:val="none" w:sz="0" w:space="0" w:color="auto"/>
        <w:left w:val="none" w:sz="0" w:space="0" w:color="auto"/>
        <w:bottom w:val="none" w:sz="0" w:space="0" w:color="auto"/>
        <w:right w:val="none" w:sz="0" w:space="0" w:color="auto"/>
      </w:divBdr>
    </w:div>
    <w:div w:id="1908612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info.orcid.org/what-is-orcid/"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libraryguides.helsinki.fi/oa/lisenssi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blogs.helsinki.fi/thinkopen/rinnakkaistallennussarja-2-versiot/" TargetMode="External"/><Relationship Id="rId5" Type="http://schemas.openxmlformats.org/officeDocument/2006/relationships/styles" Target="styles.xml"/><Relationship Id="rId15" Type="http://schemas.openxmlformats.org/officeDocument/2006/relationships/hyperlink" Target="https://julkaisufoorumi.fi/fi/arvioinnit/julkaisutyypin-maarittaminen" TargetMode="External"/><Relationship Id="rId10" Type="http://schemas.openxmlformats.org/officeDocument/2006/relationships/hyperlink" Target="https://julkaisufoorumi.fi/fi/arvioinnit/luokitteluperusteet"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helsinki.fi/fi/tutkimus/palvelut-tutkijoille/rinnakkaistallennus"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25ECD15584554188351EA04A2F060C" ma:contentTypeVersion="13" ma:contentTypeDescription="Create a new document." ma:contentTypeScope="" ma:versionID="a6b73d21642610053bdafeffbbc893d0">
  <xsd:schema xmlns:xsd="http://www.w3.org/2001/XMLSchema" xmlns:xs="http://www.w3.org/2001/XMLSchema" xmlns:p="http://schemas.microsoft.com/office/2006/metadata/properties" xmlns:ns2="edc442b9-5696-4cb2-9918-5821ec3d6514" xmlns:ns3="183648e6-fd4e-4eb8-88bf-ef33baf39ba9" targetNamespace="http://schemas.microsoft.com/office/2006/metadata/properties" ma:root="true" ma:fieldsID="760eff7d2f26b60b5424a03fdc54a7bc" ns2:_="" ns3:_="">
    <xsd:import namespace="edc442b9-5696-4cb2-9918-5821ec3d6514"/>
    <xsd:import namespace="183648e6-fd4e-4eb8-88bf-ef33baf39ba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c442b9-5696-4cb2-9918-5821ec3d65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f519134-deff-459f-81c1-98498d3da871"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83648e6-fd4e-4eb8-88bf-ef33baf39ba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6ae0a6f3-befa-4313-a116-d5ef56b9a62c}" ma:internalName="TaxCatchAll" ma:showField="CatchAllData" ma:web="183648e6-fd4e-4eb8-88bf-ef33baf39ba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dc442b9-5696-4cb2-9918-5821ec3d6514">
      <Terms xmlns="http://schemas.microsoft.com/office/infopath/2007/PartnerControls"/>
    </lcf76f155ced4ddcb4097134ff3c332f>
    <TaxCatchAll xmlns="183648e6-fd4e-4eb8-88bf-ef33baf39ba9" xsi:nil="true"/>
  </documentManagement>
</p:properties>
</file>

<file path=customXml/itemProps1.xml><?xml version="1.0" encoding="utf-8"?>
<ds:datastoreItem xmlns:ds="http://schemas.openxmlformats.org/officeDocument/2006/customXml" ds:itemID="{62176CC6-8797-4006-8DFE-E322CC23FA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c442b9-5696-4cb2-9918-5821ec3d6514"/>
    <ds:schemaRef ds:uri="183648e6-fd4e-4eb8-88bf-ef33baf39b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EA19174-D994-4BA7-920B-D07EEDC70C83}">
  <ds:schemaRefs>
    <ds:schemaRef ds:uri="http://schemas.microsoft.com/sharepoint/v3/contenttype/forms"/>
  </ds:schemaRefs>
</ds:datastoreItem>
</file>

<file path=customXml/itemProps3.xml><?xml version="1.0" encoding="utf-8"?>
<ds:datastoreItem xmlns:ds="http://schemas.openxmlformats.org/officeDocument/2006/customXml" ds:itemID="{C32F8E1B-A4C2-4A73-AF75-B44BD9FD9E76}">
  <ds:schemaRefs>
    <ds:schemaRef ds:uri="http://schemas.microsoft.com/office/2006/metadata/properties"/>
    <ds:schemaRef ds:uri="http://schemas.microsoft.com/office/infopath/2007/PartnerControls"/>
    <ds:schemaRef ds:uri="edc442b9-5696-4cb2-9918-5821ec3d6514"/>
    <ds:schemaRef ds:uri="183648e6-fd4e-4eb8-88bf-ef33baf39ba9"/>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4</Pages>
  <Words>1236</Words>
  <Characters>11755</Characters>
  <Application>Microsoft Office Word</Application>
  <DocSecurity>0</DocSecurity>
  <Lines>189</Lines>
  <Paragraphs>50</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12941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Käkelä, Tiina M</dc:creator>
  <cp:keywords/>
  <dc:description/>
  <cp:lastModifiedBy>Käkelä, Tiina M</cp:lastModifiedBy>
  <cp:revision>7</cp:revision>
  <dcterms:created xsi:type="dcterms:W3CDTF">2025-01-13T13:51:00Z</dcterms:created>
  <dcterms:modified xsi:type="dcterms:W3CDTF">2025-01-20T08:25:00Z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0x0101009825ECD15584554188351EA04A2F060C</vt:lpwstr>
  </property>
</Properties>
</file>